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07FA" w:rsidP="6F419B14" w:rsidRDefault="79373453" w14:paraId="457A7D51" w14:textId="2D93B1E7">
      <w:pPr>
        <w:spacing w:before="240" w:after="240"/>
        <w:jc w:val="center"/>
        <w:rPr>
          <w:rFonts w:ascii="Century Gothic" w:hAnsi="Century Gothic" w:eastAsia="Century Gothic" w:cs="Century Gothic"/>
          <w:b/>
          <w:bCs/>
          <w:color w:val="ED7C31"/>
          <w:sz w:val="22"/>
          <w:szCs w:val="22"/>
        </w:rPr>
      </w:pPr>
      <w:r w:rsidRPr="6F419B14">
        <w:rPr>
          <w:rFonts w:ascii="Century Gothic" w:hAnsi="Century Gothic" w:eastAsia="Century Gothic" w:cs="Century Gothic"/>
          <w:b/>
          <w:bCs/>
          <w:color w:val="ED7C31"/>
          <w:sz w:val="22"/>
          <w:szCs w:val="22"/>
        </w:rPr>
        <w:t xml:space="preserve">Manchester </w:t>
      </w:r>
      <w:r w:rsidRPr="6F419B14" w:rsidR="4C160A85">
        <w:rPr>
          <w:rFonts w:ascii="Century Gothic" w:hAnsi="Century Gothic" w:eastAsia="Century Gothic" w:cs="Century Gothic"/>
          <w:b/>
          <w:bCs/>
          <w:color w:val="ED7C31"/>
          <w:sz w:val="22"/>
          <w:szCs w:val="22"/>
        </w:rPr>
        <w:t>Secondary</w:t>
      </w:r>
      <w:r w:rsidRPr="6F419B14">
        <w:rPr>
          <w:rFonts w:ascii="Century Gothic" w:hAnsi="Century Gothic" w:eastAsia="Century Gothic" w:cs="Century Gothic"/>
          <w:b/>
          <w:bCs/>
          <w:color w:val="ED7C31"/>
          <w:sz w:val="22"/>
          <w:szCs w:val="22"/>
        </w:rPr>
        <w:t xml:space="preserve"> Schools Linking 2026-27</w:t>
      </w:r>
      <w:r w:rsidRPr="6F419B14" w:rsidR="130D6181">
        <w:rPr>
          <w:rFonts w:ascii="Century Gothic" w:hAnsi="Century Gothic" w:eastAsia="Century Gothic" w:cs="Century Gothic"/>
          <w:b/>
          <w:bCs/>
          <w:color w:val="ED7C31"/>
          <w:sz w:val="22"/>
          <w:szCs w:val="22"/>
        </w:rPr>
        <w:t xml:space="preserve"> (Young Carer groups) </w:t>
      </w:r>
    </w:p>
    <w:p w:rsidR="00E307FA" w:rsidP="40958C8B" w:rsidRDefault="79373453" w14:paraId="700F14A7" w14:textId="3A3926AC">
      <w:pPr>
        <w:spacing w:before="240" w:after="240" w:line="259" w:lineRule="auto"/>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b/>
          <w:bCs/>
          <w:i/>
          <w:iCs/>
          <w:color w:val="000000" w:themeColor="text1"/>
          <w:sz w:val="22"/>
          <w:szCs w:val="22"/>
        </w:rPr>
        <w:t xml:space="preserve">We are currently recruiting for the academic year 2026-27 Manchester Schools Linking Programme!! </w:t>
      </w:r>
      <w:r w:rsidRPr="40958C8B">
        <w:rPr>
          <w:rFonts w:ascii="Century Gothic" w:hAnsi="Century Gothic" w:eastAsia="Century Gothic" w:cs="Century Gothic"/>
          <w:color w:val="000000" w:themeColor="text1"/>
          <w:sz w:val="22"/>
          <w:szCs w:val="22"/>
        </w:rPr>
        <w:t xml:space="preserve"> </w:t>
      </w:r>
    </w:p>
    <w:p w:rsidR="00E307FA" w:rsidP="40958C8B" w:rsidRDefault="79373453" w14:paraId="37535971" w14:textId="054C8779">
      <w:p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HOME are delighted to be working with The Linking Network for the f</w:t>
      </w:r>
      <w:r w:rsidRPr="40958C8B" w:rsidR="566A7258">
        <w:rPr>
          <w:rFonts w:ascii="Century Gothic" w:hAnsi="Century Gothic" w:eastAsia="Century Gothic" w:cs="Century Gothic"/>
          <w:color w:val="000000" w:themeColor="text1"/>
          <w:sz w:val="22"/>
          <w:szCs w:val="22"/>
        </w:rPr>
        <w:t>ifth</w:t>
      </w:r>
      <w:r w:rsidRPr="40958C8B">
        <w:rPr>
          <w:rFonts w:ascii="Century Gothic" w:hAnsi="Century Gothic" w:eastAsia="Century Gothic" w:cs="Century Gothic"/>
          <w:color w:val="000000" w:themeColor="text1"/>
          <w:sz w:val="22"/>
          <w:szCs w:val="22"/>
        </w:rPr>
        <w:t xml:space="preserve"> year running and we would love your school to be part of it. Through the Manchester Schools Linking Programme we will be delivering a diverse range of exciting, creative activities in schools and connecting hundreds of children and young people across Manchester.</w:t>
      </w:r>
    </w:p>
    <w:p w:rsidR="00E307FA" w:rsidP="40958C8B" w:rsidRDefault="79373453" w14:paraId="0ACFE2EA" w14:textId="68458012">
      <w:p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 xml:space="preserve">HOME is a multi-art venue in the centre of Manchester that works with international and UK artists to produce new and exciting work. Creating a diverse programme of film, art, drama, dance, and festivals. The Schools Linking Programme is delivered by our Creative Engagement team, who strive to increase access to arts and culture for young people, schools and communities. Developing opportunities for people to be creative in schools, community centres, on the street and in our building. Through our vast programme of creative workshops and projects we aim to use creativity to improve health, education, and to effect social change for people in and around Manchester. </w:t>
      </w:r>
    </w:p>
    <w:p w:rsidR="00E307FA" w:rsidP="40958C8B" w:rsidRDefault="79373453" w14:paraId="3C19E9EE" w14:textId="46C30591">
      <w:p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 xml:space="preserve">Schools Linking is supported by </w:t>
      </w:r>
      <w:hyperlink r:id="rId10">
        <w:r w:rsidRPr="40958C8B">
          <w:rPr>
            <w:rStyle w:val="Hyperlink"/>
            <w:rFonts w:ascii="Century Gothic" w:hAnsi="Century Gothic" w:eastAsia="Century Gothic" w:cs="Century Gothic"/>
            <w:sz w:val="22"/>
            <w:szCs w:val="22"/>
          </w:rPr>
          <w:t>The Linking Network</w:t>
        </w:r>
      </w:hyperlink>
      <w:r w:rsidRPr="40958C8B">
        <w:rPr>
          <w:rFonts w:ascii="Century Gothic" w:hAnsi="Century Gothic" w:eastAsia="Century Gothic" w:cs="Century Gothic"/>
          <w:color w:val="FF0000"/>
          <w:sz w:val="22"/>
          <w:szCs w:val="22"/>
        </w:rPr>
        <w:t xml:space="preserve"> </w:t>
      </w:r>
      <w:r w:rsidRPr="40958C8B">
        <w:rPr>
          <w:rFonts w:ascii="Century Gothic" w:hAnsi="Century Gothic" w:eastAsia="Century Gothic" w:cs="Century Gothic"/>
          <w:color w:val="000000" w:themeColor="text1"/>
          <w:sz w:val="22"/>
          <w:szCs w:val="22"/>
        </w:rPr>
        <w:t>and backed by the</w:t>
      </w:r>
      <w:r w:rsidR="00FF602D">
        <w:rPr>
          <w:rFonts w:ascii="Century Gothic" w:hAnsi="Century Gothic" w:eastAsia="Century Gothic" w:cs="Century Gothic"/>
          <w:color w:val="000000" w:themeColor="text1"/>
          <w:sz w:val="22"/>
          <w:szCs w:val="22"/>
        </w:rPr>
        <w:t xml:space="preserve"> </w:t>
      </w:r>
      <w:r w:rsidRPr="004A46DB" w:rsidR="00FF602D">
        <w:rPr>
          <w:rFonts w:ascii="Century Gothic" w:hAnsi="Century Gothic" w:eastAsia="Century Gothic" w:cs="Century Gothic"/>
          <w:color w:val="000000" w:themeColor="text1"/>
          <w:sz w:val="22"/>
          <w:szCs w:val="22"/>
        </w:rPr>
        <w:t>DfE, MHCLG, Pears Foundation, UK National Lottery Fund, Sainsbury’s and the Dulverton Trust.</w:t>
      </w:r>
      <w:r w:rsidR="00FF602D">
        <w:rPr>
          <w:rFonts w:ascii="Century Gothic" w:hAnsi="Century Gothic" w:eastAsia="Century Gothic" w:cs="Century Gothic"/>
          <w:color w:val="000000" w:themeColor="text1"/>
          <w:sz w:val="22"/>
          <w:szCs w:val="22"/>
        </w:rPr>
        <w:t xml:space="preserve"> </w:t>
      </w:r>
      <w:r w:rsidRPr="40958C8B">
        <w:rPr>
          <w:rFonts w:ascii="Century Gothic" w:hAnsi="Century Gothic" w:eastAsia="Century Gothic" w:cs="Century Gothic"/>
          <w:color w:val="000000" w:themeColor="text1"/>
          <w:sz w:val="22"/>
          <w:szCs w:val="22"/>
        </w:rPr>
        <w:t>It is rooted in research into what works in reducing prejudice in children and young people and has been running since 2001. Here is a</w:t>
      </w:r>
      <w:hyperlink r:id="rId11">
        <w:r w:rsidRPr="40958C8B">
          <w:rPr>
            <w:rStyle w:val="Hyperlink"/>
            <w:rFonts w:ascii="Century Gothic" w:hAnsi="Century Gothic" w:eastAsia="Century Gothic" w:cs="Century Gothic"/>
            <w:color w:val="0563C1"/>
            <w:sz w:val="22"/>
            <w:szCs w:val="22"/>
          </w:rPr>
          <w:t xml:space="preserve"> </w:t>
        </w:r>
        <w:r w:rsidRPr="40958C8B">
          <w:rPr>
            <w:rStyle w:val="Hyperlink"/>
            <w:rFonts w:ascii="Century Gothic" w:hAnsi="Century Gothic" w:eastAsia="Century Gothic" w:cs="Century Gothic"/>
            <w:sz w:val="22"/>
            <w:szCs w:val="22"/>
          </w:rPr>
          <w:t>short video</w:t>
        </w:r>
      </w:hyperlink>
      <w:r w:rsidRPr="40958C8B">
        <w:rPr>
          <w:rFonts w:ascii="Century Gothic" w:hAnsi="Century Gothic" w:eastAsia="Century Gothic" w:cs="Century Gothic"/>
          <w:color w:val="000000" w:themeColor="text1"/>
          <w:sz w:val="22"/>
          <w:szCs w:val="22"/>
        </w:rPr>
        <w:t xml:space="preserve"> of facilitators around the country, talking about the impact of Schools Linking. </w:t>
      </w:r>
    </w:p>
    <w:p w:rsidR="00E307FA" w:rsidP="6F419B14" w:rsidRDefault="79373453" w14:paraId="77D3D224" w14:textId="0D416A3D">
      <w:pPr>
        <w:spacing w:before="240" w:after="240"/>
        <w:rPr>
          <w:rFonts w:ascii="Century Gothic" w:hAnsi="Century Gothic" w:eastAsia="Century Gothic" w:cs="Century Gothic"/>
          <w:color w:val="000000" w:themeColor="text1"/>
          <w:sz w:val="22"/>
          <w:szCs w:val="22"/>
        </w:rPr>
      </w:pPr>
      <w:r w:rsidRPr="6F419B14">
        <w:rPr>
          <w:rFonts w:ascii="Century Gothic" w:hAnsi="Century Gothic" w:eastAsia="Century Gothic" w:cs="Century Gothic"/>
          <w:color w:val="000000" w:themeColor="text1"/>
          <w:sz w:val="22"/>
          <w:szCs w:val="22"/>
        </w:rPr>
        <w:t xml:space="preserve">Schools Linking connects your school with another school in your area, creating a </w:t>
      </w:r>
      <w:r w:rsidRPr="6F419B14" w:rsidR="71EEB6EA">
        <w:rPr>
          <w:rFonts w:ascii="Century Gothic" w:hAnsi="Century Gothic" w:eastAsia="Century Gothic" w:cs="Century Gothic"/>
          <w:color w:val="000000" w:themeColor="text1"/>
          <w:sz w:val="22"/>
          <w:szCs w:val="22"/>
        </w:rPr>
        <w:t>two term</w:t>
      </w:r>
      <w:r w:rsidRPr="6F419B14">
        <w:rPr>
          <w:rFonts w:ascii="Century Gothic" w:hAnsi="Century Gothic" w:eastAsia="Century Gothic" w:cs="Century Gothic"/>
          <w:color w:val="000000" w:themeColor="text1"/>
          <w:sz w:val="22"/>
          <w:szCs w:val="22"/>
        </w:rPr>
        <w:t xml:space="preserve">-long, curriculum-rich link between the two. This builds togetherness and confidence in contact with others. This fully resourced programme has link teachers plan their </w:t>
      </w:r>
      <w:r w:rsidRPr="6F419B14" w:rsidR="554FB488">
        <w:rPr>
          <w:rFonts w:ascii="Century Gothic" w:hAnsi="Century Gothic" w:eastAsia="Century Gothic" w:cs="Century Gothic"/>
          <w:color w:val="000000" w:themeColor="text1"/>
          <w:sz w:val="22"/>
          <w:szCs w:val="22"/>
        </w:rPr>
        <w:t>sessions</w:t>
      </w:r>
      <w:r w:rsidRPr="6F419B14">
        <w:rPr>
          <w:rFonts w:ascii="Century Gothic" w:hAnsi="Century Gothic" w:eastAsia="Century Gothic" w:cs="Century Gothic"/>
          <w:color w:val="000000" w:themeColor="text1"/>
          <w:sz w:val="22"/>
          <w:szCs w:val="22"/>
        </w:rPr>
        <w:t xml:space="preserve"> together, with the intent to support pupils in exploring identity, celebrating diversity, promoting community and championing equality.</w:t>
      </w:r>
    </w:p>
    <w:p w:rsidR="00E307FA" w:rsidP="6F419B14" w:rsidRDefault="79373453" w14:paraId="75D5B403" w14:textId="17174101">
      <w:pPr>
        <w:spacing w:before="240" w:after="240"/>
        <w:rPr>
          <w:rFonts w:ascii="Century Gothic" w:hAnsi="Century Gothic" w:eastAsia="Century Gothic" w:cs="Century Gothic"/>
          <w:color w:val="000000" w:themeColor="text1"/>
          <w:sz w:val="22"/>
          <w:szCs w:val="22"/>
        </w:rPr>
      </w:pPr>
      <w:r w:rsidRPr="6F419B14">
        <w:rPr>
          <w:rFonts w:ascii="Century Gothic" w:hAnsi="Century Gothic" w:eastAsia="Century Gothic" w:cs="Century Gothic"/>
          <w:color w:val="000000" w:themeColor="text1"/>
          <w:sz w:val="22"/>
          <w:szCs w:val="22"/>
        </w:rPr>
        <w:t>This year we will again be working</w:t>
      </w:r>
      <w:r w:rsidRPr="6F419B14" w:rsidR="6D0AC8C2">
        <w:rPr>
          <w:rFonts w:ascii="Century Gothic" w:hAnsi="Century Gothic" w:eastAsia="Century Gothic" w:cs="Century Gothic"/>
          <w:color w:val="000000" w:themeColor="text1"/>
          <w:sz w:val="22"/>
          <w:szCs w:val="22"/>
        </w:rPr>
        <w:t xml:space="preserve"> </w:t>
      </w:r>
      <w:r w:rsidRPr="6F419B14" w:rsidR="697BF26C">
        <w:rPr>
          <w:rFonts w:ascii="Century Gothic" w:hAnsi="Century Gothic" w:eastAsia="Century Gothic" w:cs="Century Gothic"/>
          <w:color w:val="000000" w:themeColor="text1"/>
          <w:sz w:val="22"/>
          <w:szCs w:val="22"/>
        </w:rPr>
        <w:t>young carer groups.</w:t>
      </w:r>
    </w:p>
    <w:p w:rsidR="00DB4E31" w:rsidP="40958C8B" w:rsidRDefault="00DB4E31" w14:paraId="7CC0EA72" w14:textId="77777777">
      <w:pPr>
        <w:spacing w:before="240" w:after="240"/>
        <w:rPr>
          <w:rFonts w:ascii="Century Gothic" w:hAnsi="Century Gothic" w:eastAsia="Century Gothic" w:cs="Century Gothic"/>
          <w:b/>
          <w:bCs/>
          <w:color w:val="ED7C31"/>
          <w:sz w:val="22"/>
          <w:szCs w:val="22"/>
        </w:rPr>
      </w:pPr>
    </w:p>
    <w:p w:rsidR="00DB4E31" w:rsidP="40958C8B" w:rsidRDefault="00DB4E31" w14:paraId="5FAC79B3" w14:textId="77777777">
      <w:pPr>
        <w:spacing w:before="240" w:after="240"/>
        <w:rPr>
          <w:rFonts w:ascii="Century Gothic" w:hAnsi="Century Gothic" w:eastAsia="Century Gothic" w:cs="Century Gothic"/>
          <w:b/>
          <w:bCs/>
          <w:color w:val="ED7C31"/>
          <w:sz w:val="22"/>
          <w:szCs w:val="22"/>
        </w:rPr>
      </w:pPr>
    </w:p>
    <w:p w:rsidR="00DB4E31" w:rsidP="40958C8B" w:rsidRDefault="00DB4E31" w14:paraId="19101A1B" w14:textId="77777777">
      <w:pPr>
        <w:spacing w:before="240" w:after="240"/>
        <w:rPr>
          <w:rFonts w:ascii="Century Gothic" w:hAnsi="Century Gothic" w:eastAsia="Century Gothic" w:cs="Century Gothic"/>
          <w:b/>
          <w:bCs/>
          <w:color w:val="ED7C31"/>
          <w:sz w:val="22"/>
          <w:szCs w:val="22"/>
        </w:rPr>
      </w:pPr>
    </w:p>
    <w:p w:rsidR="00DB4E31" w:rsidP="40958C8B" w:rsidRDefault="00DB4E31" w14:paraId="639CCC58" w14:textId="77777777">
      <w:pPr>
        <w:spacing w:before="240" w:after="240"/>
        <w:rPr>
          <w:rFonts w:ascii="Century Gothic" w:hAnsi="Century Gothic" w:eastAsia="Century Gothic" w:cs="Century Gothic"/>
          <w:b/>
          <w:bCs/>
          <w:color w:val="ED7C31"/>
          <w:sz w:val="22"/>
          <w:szCs w:val="22"/>
        </w:rPr>
      </w:pPr>
    </w:p>
    <w:p w:rsidR="00DB4E31" w:rsidP="40958C8B" w:rsidRDefault="00DB4E31" w14:paraId="01471E7E" w14:textId="77777777">
      <w:pPr>
        <w:spacing w:before="240" w:after="240"/>
        <w:rPr>
          <w:rFonts w:ascii="Century Gothic" w:hAnsi="Century Gothic" w:eastAsia="Century Gothic" w:cs="Century Gothic"/>
          <w:b/>
          <w:bCs/>
          <w:color w:val="ED7C31"/>
          <w:sz w:val="22"/>
          <w:szCs w:val="22"/>
        </w:rPr>
      </w:pPr>
    </w:p>
    <w:p w:rsidR="00E307FA" w:rsidP="40958C8B" w:rsidRDefault="79373453" w14:paraId="034FF5EA" w14:textId="11583DCA">
      <w:pPr>
        <w:spacing w:before="240" w:after="240"/>
        <w:rPr>
          <w:rFonts w:ascii="Century Gothic" w:hAnsi="Century Gothic" w:eastAsia="Century Gothic" w:cs="Century Gothic"/>
          <w:color w:val="ED7C31"/>
          <w:sz w:val="22"/>
          <w:szCs w:val="22"/>
        </w:rPr>
      </w:pPr>
      <w:r w:rsidRPr="40958C8B">
        <w:rPr>
          <w:rFonts w:ascii="Century Gothic" w:hAnsi="Century Gothic" w:eastAsia="Century Gothic" w:cs="Century Gothic"/>
          <w:b/>
          <w:bCs/>
          <w:color w:val="ED7C31"/>
          <w:sz w:val="22"/>
          <w:szCs w:val="22"/>
        </w:rPr>
        <w:t>How does School Linking work?</w:t>
      </w:r>
    </w:p>
    <w:tbl>
      <w:tblPr>
        <w:tblStyle w:val="TableGrid"/>
        <w:tblW w:w="8769" w:type="dxa"/>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2224"/>
        <w:gridCol w:w="6545"/>
      </w:tblGrid>
      <w:tr w:rsidR="00DB4E31" w:rsidTr="44B984B1" w14:paraId="7CF22C27" w14:textId="77777777">
        <w:trPr>
          <w:trHeight w:val="285"/>
        </w:trPr>
        <w:tc>
          <w:tcPr>
            <w:tcW w:w="2224" w:type="dxa"/>
            <w:tcMar>
              <w:left w:w="105" w:type="dxa"/>
              <w:right w:w="105" w:type="dxa"/>
            </w:tcMar>
          </w:tcPr>
          <w:p w:rsidR="00DB4E31" w:rsidP="40958C8B" w:rsidRDefault="00DB4E31" w14:paraId="27520631" w14:textId="6E2FDFC0">
            <w:pPr>
              <w:rPr>
                <w:rFonts w:ascii="Century Gothic" w:hAnsi="Century Gothic" w:eastAsia="Century Gothic" w:cs="Century Gothic"/>
                <w:color w:val="ED7C31"/>
                <w:sz w:val="22"/>
                <w:szCs w:val="22"/>
              </w:rPr>
            </w:pPr>
            <w:r w:rsidRPr="40958C8B">
              <w:rPr>
                <w:rFonts w:ascii="Century Gothic" w:hAnsi="Century Gothic" w:eastAsia="Century Gothic" w:cs="Century Gothic"/>
                <w:b/>
                <w:bCs/>
                <w:color w:val="ED7C31"/>
                <w:sz w:val="22"/>
                <w:szCs w:val="22"/>
              </w:rPr>
              <w:t>When</w:t>
            </w:r>
          </w:p>
        </w:tc>
        <w:tc>
          <w:tcPr>
            <w:tcW w:w="6545" w:type="dxa"/>
            <w:tcMar>
              <w:left w:w="105" w:type="dxa"/>
              <w:right w:w="105" w:type="dxa"/>
            </w:tcMar>
          </w:tcPr>
          <w:p w:rsidR="00DB4E31" w:rsidP="40958C8B" w:rsidRDefault="00DB4E31" w14:paraId="526B2A59" w14:textId="039C5673">
            <w:pPr>
              <w:rPr>
                <w:rFonts w:ascii="Century Gothic" w:hAnsi="Century Gothic" w:eastAsia="Century Gothic" w:cs="Century Gothic"/>
                <w:color w:val="ED7C31"/>
                <w:sz w:val="22"/>
                <w:szCs w:val="22"/>
              </w:rPr>
            </w:pPr>
            <w:r w:rsidRPr="40958C8B">
              <w:rPr>
                <w:rFonts w:ascii="Century Gothic" w:hAnsi="Century Gothic" w:eastAsia="Century Gothic" w:cs="Century Gothic"/>
                <w:b/>
                <w:bCs/>
                <w:color w:val="ED7C31"/>
                <w:sz w:val="22"/>
                <w:szCs w:val="22"/>
              </w:rPr>
              <w:t xml:space="preserve">Activity </w:t>
            </w:r>
          </w:p>
        </w:tc>
      </w:tr>
      <w:tr w:rsidR="00DB4E31" w:rsidTr="44B984B1" w14:paraId="09605B92" w14:textId="77777777">
        <w:trPr>
          <w:trHeight w:val="285"/>
        </w:trPr>
        <w:tc>
          <w:tcPr>
            <w:tcW w:w="2224" w:type="dxa"/>
            <w:tcMar>
              <w:left w:w="105" w:type="dxa"/>
              <w:right w:w="105" w:type="dxa"/>
            </w:tcMar>
          </w:tcPr>
          <w:p w:rsidR="00DB4E31" w:rsidP="40958C8B" w:rsidRDefault="00DB4E31" w14:paraId="58956BEC" w14:textId="1E9EE51F">
            <w:pPr>
              <w:rPr>
                <w:rFonts w:ascii="Century Gothic" w:hAnsi="Century Gothic" w:eastAsia="Century Gothic" w:cs="Century Gothic"/>
                <w:sz w:val="22"/>
                <w:szCs w:val="22"/>
              </w:rPr>
            </w:pPr>
            <w:r w:rsidRPr="44B984B1" w:rsidR="00DB4E31">
              <w:rPr>
                <w:rFonts w:ascii="Century Gothic" w:hAnsi="Century Gothic" w:eastAsia="Century Gothic" w:cs="Century Gothic"/>
                <w:sz w:val="22"/>
                <w:szCs w:val="22"/>
              </w:rPr>
              <w:t xml:space="preserve">By </w:t>
            </w:r>
            <w:r w:rsidRPr="44B984B1" w:rsidR="119FA9D1">
              <w:rPr>
                <w:rFonts w:ascii="Century Gothic" w:hAnsi="Century Gothic" w:eastAsia="Century Gothic" w:cs="Century Gothic"/>
                <w:sz w:val="22"/>
                <w:szCs w:val="22"/>
              </w:rPr>
              <w:t>Wed 1</w:t>
            </w:r>
            <w:r w:rsidRPr="44B984B1" w:rsidR="119FA9D1">
              <w:rPr>
                <w:rFonts w:ascii="Century Gothic" w:hAnsi="Century Gothic" w:eastAsia="Century Gothic" w:cs="Century Gothic"/>
                <w:sz w:val="22"/>
                <w:szCs w:val="22"/>
                <w:vertAlign w:val="superscript"/>
              </w:rPr>
              <w:t>st</w:t>
            </w:r>
            <w:r w:rsidRPr="44B984B1" w:rsidR="00DB4E31">
              <w:rPr>
                <w:rFonts w:ascii="Century Gothic" w:hAnsi="Century Gothic" w:eastAsia="Century Gothic" w:cs="Century Gothic"/>
                <w:sz w:val="22"/>
                <w:szCs w:val="22"/>
              </w:rPr>
              <w:t xml:space="preserve"> Ju</w:t>
            </w:r>
            <w:r w:rsidRPr="44B984B1" w:rsidR="0A42E046">
              <w:rPr>
                <w:rFonts w:ascii="Century Gothic" w:hAnsi="Century Gothic" w:eastAsia="Century Gothic" w:cs="Century Gothic"/>
                <w:sz w:val="22"/>
                <w:szCs w:val="22"/>
              </w:rPr>
              <w:t>ly</w:t>
            </w:r>
          </w:p>
        </w:tc>
        <w:tc>
          <w:tcPr>
            <w:tcW w:w="6545" w:type="dxa"/>
            <w:tcMar>
              <w:left w:w="105" w:type="dxa"/>
              <w:right w:w="105" w:type="dxa"/>
            </w:tcMar>
          </w:tcPr>
          <w:p w:rsidR="00DB4E31" w:rsidP="6F419B14" w:rsidRDefault="00DB4E31" w14:paraId="20F7B656" w14:textId="05010F33">
            <w:pPr>
              <w:rPr>
                <w:rFonts w:ascii="Century Gothic" w:hAnsi="Century Gothic" w:eastAsia="Century Gothic" w:cs="Century Gothic"/>
                <w:sz w:val="22"/>
                <w:szCs w:val="22"/>
              </w:rPr>
            </w:pPr>
            <w:r w:rsidRPr="6F419B14">
              <w:rPr>
                <w:rFonts w:ascii="Century Gothic" w:hAnsi="Century Gothic" w:eastAsia="Century Gothic" w:cs="Century Gothic"/>
                <w:sz w:val="22"/>
                <w:szCs w:val="22"/>
              </w:rPr>
              <w:t xml:space="preserve">Sign up to the programme </w:t>
            </w:r>
            <w:hyperlink r:id="rId12">
              <w:r w:rsidRPr="6F419B14">
                <w:rPr>
                  <w:rStyle w:val="Hyperlink"/>
                  <w:rFonts w:ascii="Century Gothic" w:hAnsi="Century Gothic" w:eastAsia="Century Gothic" w:cs="Century Gothic"/>
                  <w:sz w:val="22"/>
                  <w:szCs w:val="22"/>
                </w:rPr>
                <w:t>Schools Linking 26/27 recruitment (Secondary) – Fill in form</w:t>
              </w:r>
            </w:hyperlink>
            <w:r w:rsidRPr="6F419B14">
              <w:rPr>
                <w:rFonts w:ascii="Century Gothic" w:hAnsi="Century Gothic" w:eastAsia="Century Gothic" w:cs="Century Gothic"/>
                <w:sz w:val="22"/>
                <w:szCs w:val="22"/>
              </w:rPr>
              <w:t xml:space="preserve"> and HOME will pair you with another young carer group</w:t>
            </w:r>
          </w:p>
        </w:tc>
      </w:tr>
      <w:tr w:rsidR="00DB4E31" w:rsidTr="44B984B1" w14:paraId="5CE4196B" w14:textId="77777777">
        <w:trPr>
          <w:trHeight w:val="285"/>
        </w:trPr>
        <w:tc>
          <w:tcPr>
            <w:tcW w:w="2224" w:type="dxa"/>
            <w:tcMar>
              <w:left w:w="105" w:type="dxa"/>
              <w:right w:w="105" w:type="dxa"/>
            </w:tcMar>
          </w:tcPr>
          <w:p w:rsidR="00DB4E31" w:rsidP="40958C8B" w:rsidRDefault="00DB4E31" w14:paraId="6E282E25" w14:textId="7E2B0D45">
            <w:pPr>
              <w:rPr>
                <w:rFonts w:ascii="Century Gothic" w:hAnsi="Century Gothic" w:eastAsia="Century Gothic" w:cs="Century Gothic"/>
                <w:sz w:val="22"/>
                <w:szCs w:val="22"/>
              </w:rPr>
            </w:pPr>
            <w:r w:rsidRPr="40958C8B">
              <w:rPr>
                <w:rFonts w:ascii="Century Gothic" w:hAnsi="Century Gothic" w:eastAsia="Century Gothic" w:cs="Century Gothic"/>
                <w:sz w:val="22"/>
                <w:szCs w:val="22"/>
              </w:rPr>
              <w:t>By Tues 22</w:t>
            </w:r>
            <w:r w:rsidRPr="40958C8B">
              <w:rPr>
                <w:rFonts w:ascii="Century Gothic" w:hAnsi="Century Gothic" w:eastAsia="Century Gothic" w:cs="Century Gothic"/>
                <w:sz w:val="22"/>
                <w:szCs w:val="22"/>
                <w:vertAlign w:val="superscript"/>
              </w:rPr>
              <w:t>nd</w:t>
            </w:r>
            <w:r w:rsidRPr="40958C8B">
              <w:rPr>
                <w:rFonts w:ascii="Century Gothic" w:hAnsi="Century Gothic" w:eastAsia="Century Gothic" w:cs="Century Gothic"/>
                <w:sz w:val="22"/>
                <w:szCs w:val="22"/>
              </w:rPr>
              <w:t xml:space="preserve"> Sept</w:t>
            </w:r>
          </w:p>
        </w:tc>
        <w:tc>
          <w:tcPr>
            <w:tcW w:w="6545" w:type="dxa"/>
            <w:tcMar>
              <w:left w:w="105" w:type="dxa"/>
              <w:right w:w="105" w:type="dxa"/>
            </w:tcMar>
          </w:tcPr>
          <w:p w:rsidR="00DB4E31" w:rsidP="40958C8B" w:rsidRDefault="00DB4E31" w14:paraId="270E0A5C" w14:textId="3B124617">
            <w:r w:rsidRPr="40958C8B">
              <w:rPr>
                <w:rFonts w:ascii="Century Gothic" w:hAnsi="Century Gothic" w:eastAsia="Century Gothic" w:cs="Century Gothic"/>
                <w:sz w:val="22"/>
                <w:szCs w:val="22"/>
              </w:rPr>
              <w:t xml:space="preserve">You will be connected via email to your linked class teacher </w:t>
            </w:r>
          </w:p>
        </w:tc>
      </w:tr>
      <w:tr w:rsidR="00DB4E31" w:rsidTr="44B984B1" w14:paraId="6602F6D7" w14:textId="77777777">
        <w:trPr>
          <w:trHeight w:val="285"/>
        </w:trPr>
        <w:tc>
          <w:tcPr>
            <w:tcW w:w="2224" w:type="dxa"/>
            <w:tcMar>
              <w:left w:w="105" w:type="dxa"/>
              <w:right w:w="105" w:type="dxa"/>
            </w:tcMar>
          </w:tcPr>
          <w:p w:rsidR="00DB4E31" w:rsidP="6F419B14" w:rsidRDefault="00DB4E31" w14:paraId="1C1D8678" w14:textId="66E37DBE">
            <w:pPr>
              <w:rPr>
                <w:rFonts w:ascii="Century Gothic" w:hAnsi="Century Gothic" w:eastAsia="Century Gothic" w:cs="Century Gothic"/>
                <w:sz w:val="22"/>
                <w:szCs w:val="22"/>
              </w:rPr>
            </w:pPr>
            <w:r w:rsidRPr="6F419B14">
              <w:rPr>
                <w:rFonts w:ascii="Century Gothic" w:hAnsi="Century Gothic" w:eastAsia="Century Gothic" w:cs="Century Gothic"/>
                <w:sz w:val="22"/>
                <w:szCs w:val="22"/>
              </w:rPr>
              <w:t>Thurs 11</w:t>
            </w:r>
            <w:r w:rsidRPr="6F419B14">
              <w:rPr>
                <w:rFonts w:ascii="Century Gothic" w:hAnsi="Century Gothic" w:eastAsia="Century Gothic" w:cs="Century Gothic"/>
                <w:sz w:val="22"/>
                <w:szCs w:val="22"/>
                <w:vertAlign w:val="superscript"/>
              </w:rPr>
              <w:t>th</w:t>
            </w:r>
            <w:r w:rsidRPr="6F419B14">
              <w:rPr>
                <w:rFonts w:ascii="Century Gothic" w:hAnsi="Century Gothic" w:eastAsia="Century Gothic" w:cs="Century Gothic"/>
                <w:sz w:val="22"/>
                <w:szCs w:val="22"/>
              </w:rPr>
              <w:t xml:space="preserve"> Feb</w:t>
            </w:r>
          </w:p>
        </w:tc>
        <w:tc>
          <w:tcPr>
            <w:tcW w:w="6545" w:type="dxa"/>
            <w:tcMar>
              <w:left w:w="105" w:type="dxa"/>
              <w:right w:w="105" w:type="dxa"/>
            </w:tcMar>
          </w:tcPr>
          <w:p w:rsidR="00DB4E31" w:rsidP="40958C8B" w:rsidRDefault="00DB4E31" w14:paraId="4996B875" w14:textId="161D68DB">
            <w:r w:rsidRPr="6F419B14">
              <w:rPr>
                <w:rFonts w:ascii="Century Gothic" w:hAnsi="Century Gothic" w:eastAsia="Century Gothic" w:cs="Century Gothic"/>
                <w:sz w:val="22"/>
                <w:szCs w:val="22"/>
              </w:rPr>
              <w:t xml:space="preserve">CPD at HOME (12:30-16:00) </w:t>
            </w:r>
          </w:p>
          <w:p w:rsidR="00DB4E31" w:rsidP="40958C8B" w:rsidRDefault="00DB4E31" w14:paraId="279C48D8" w14:textId="23469B0B">
            <w:r w:rsidRPr="6F419B14">
              <w:rPr>
                <w:rFonts w:ascii="Century Gothic" w:hAnsi="Century Gothic" w:eastAsia="Century Gothic" w:cs="Century Gothic"/>
                <w:sz w:val="22"/>
                <w:szCs w:val="22"/>
              </w:rPr>
              <w:t xml:space="preserve">The project will be </w:t>
            </w:r>
            <w:proofErr w:type="gramStart"/>
            <w:r w:rsidRPr="6F419B14">
              <w:rPr>
                <w:rFonts w:ascii="Century Gothic" w:hAnsi="Century Gothic" w:eastAsia="Century Gothic" w:cs="Century Gothic"/>
                <w:sz w:val="22"/>
                <w:szCs w:val="22"/>
              </w:rPr>
              <w:t>launched,</w:t>
            </w:r>
            <w:proofErr w:type="gramEnd"/>
            <w:r w:rsidRPr="6F419B14">
              <w:rPr>
                <w:rFonts w:ascii="Century Gothic" w:hAnsi="Century Gothic" w:eastAsia="Century Gothic" w:cs="Century Gothic"/>
                <w:sz w:val="22"/>
                <w:szCs w:val="22"/>
              </w:rPr>
              <w:t xml:space="preserve"> you will meet your linked class teacher</w:t>
            </w:r>
          </w:p>
        </w:tc>
      </w:tr>
      <w:tr w:rsidR="00DB4E31" w:rsidTr="44B984B1" w14:paraId="7C02381E" w14:textId="77777777">
        <w:trPr>
          <w:trHeight w:val="285"/>
        </w:trPr>
        <w:tc>
          <w:tcPr>
            <w:tcW w:w="2224" w:type="dxa"/>
            <w:tcMar>
              <w:left w:w="105" w:type="dxa"/>
              <w:right w:w="105" w:type="dxa"/>
            </w:tcMar>
          </w:tcPr>
          <w:p w:rsidR="00DB4E31" w:rsidP="6F419B14" w:rsidRDefault="00DB4E31" w14:paraId="36DA50B3" w14:textId="3A111AE4">
            <w:pPr>
              <w:rPr>
                <w:rFonts w:ascii="Century Gothic" w:hAnsi="Century Gothic" w:eastAsia="Century Gothic" w:cs="Century Gothic"/>
                <w:sz w:val="22"/>
                <w:szCs w:val="22"/>
              </w:rPr>
            </w:pPr>
            <w:r w:rsidRPr="6F419B14">
              <w:rPr>
                <w:rFonts w:ascii="Century Gothic" w:hAnsi="Century Gothic" w:eastAsia="Century Gothic" w:cs="Century Gothic"/>
                <w:sz w:val="22"/>
                <w:szCs w:val="22"/>
              </w:rPr>
              <w:t>Spring term</w:t>
            </w:r>
          </w:p>
        </w:tc>
        <w:tc>
          <w:tcPr>
            <w:tcW w:w="6545" w:type="dxa"/>
            <w:tcMar>
              <w:left w:w="105" w:type="dxa"/>
              <w:right w:w="105" w:type="dxa"/>
            </w:tcMar>
          </w:tcPr>
          <w:p w:rsidR="00DB4E31" w:rsidP="6F419B14" w:rsidRDefault="00DB4E31" w14:paraId="635D53A9" w14:textId="3CC3150B">
            <w:pPr>
              <w:rPr>
                <w:rFonts w:ascii="Century Gothic" w:hAnsi="Century Gothic" w:eastAsia="Century Gothic" w:cs="Century Gothic"/>
                <w:sz w:val="22"/>
                <w:szCs w:val="22"/>
              </w:rPr>
            </w:pPr>
            <w:r w:rsidRPr="6F419B14">
              <w:rPr>
                <w:rFonts w:ascii="Century Gothic" w:hAnsi="Century Gothic" w:eastAsia="Century Gothic" w:cs="Century Gothic"/>
                <w:sz w:val="22"/>
                <w:szCs w:val="22"/>
              </w:rPr>
              <w:t>You will use the Linking Network’s resources to lead one session in your school, during your usual meet time</w:t>
            </w:r>
          </w:p>
          <w:p w:rsidR="00DB4E31" w:rsidP="40958C8B" w:rsidRDefault="00DB4E31" w14:paraId="1AC6BF75" w14:textId="464D3775">
            <w:pPr>
              <w:rPr>
                <w:rFonts w:ascii="Century Gothic" w:hAnsi="Century Gothic" w:eastAsia="Century Gothic" w:cs="Century Gothic"/>
                <w:sz w:val="22"/>
                <w:szCs w:val="22"/>
              </w:rPr>
            </w:pPr>
          </w:p>
          <w:p w:rsidR="00DB4E31" w:rsidP="40958C8B" w:rsidRDefault="00DB4E31" w14:paraId="44AAF7DE" w14:textId="66DD88BE">
            <w:r w:rsidRPr="6F419B14">
              <w:rPr>
                <w:rFonts w:ascii="Century Gothic" w:hAnsi="Century Gothic" w:eastAsia="Century Gothic" w:cs="Century Gothic"/>
                <w:sz w:val="22"/>
                <w:szCs w:val="22"/>
              </w:rPr>
              <w:t xml:space="preserve">You will receive an intro session from HOME’s artists. This is a 1-hour session in your school with just your pupils. </w:t>
            </w:r>
          </w:p>
          <w:p w:rsidR="00DB4E31" w:rsidP="6F419B14" w:rsidRDefault="00DB4E31" w14:paraId="6F357D7F" w14:textId="14DFFBEA">
            <w:pPr>
              <w:rPr>
                <w:rFonts w:ascii="Century Gothic" w:hAnsi="Century Gothic" w:eastAsia="Century Gothic" w:cs="Century Gothic"/>
                <w:sz w:val="22"/>
                <w:szCs w:val="22"/>
              </w:rPr>
            </w:pPr>
          </w:p>
          <w:p w:rsidR="00DB4E31" w:rsidP="6F419B14" w:rsidRDefault="00DB4E31" w14:paraId="68B65CB7" w14:textId="5D7B6993">
            <w:pPr>
              <w:rPr>
                <w:rFonts w:ascii="Century Gothic" w:hAnsi="Century Gothic" w:eastAsia="Century Gothic" w:cs="Century Gothic"/>
                <w:sz w:val="22"/>
                <w:szCs w:val="22"/>
              </w:rPr>
            </w:pPr>
            <w:r w:rsidRPr="6F419B14">
              <w:rPr>
                <w:rFonts w:ascii="Century Gothic" w:hAnsi="Century Gothic" w:eastAsia="Century Gothic" w:cs="Century Gothic"/>
                <w:sz w:val="22"/>
                <w:szCs w:val="22"/>
              </w:rPr>
              <w:t>Visit 1: HOME’s artists will run a linking day at HOME or at your school. This is a full-day session where pupils from both schools come together.</w:t>
            </w:r>
          </w:p>
        </w:tc>
      </w:tr>
      <w:tr w:rsidR="00DB4E31" w:rsidTr="44B984B1" w14:paraId="65C0C66E" w14:textId="77777777">
        <w:trPr>
          <w:trHeight w:val="285"/>
        </w:trPr>
        <w:tc>
          <w:tcPr>
            <w:tcW w:w="2224" w:type="dxa"/>
            <w:tcMar>
              <w:left w:w="105" w:type="dxa"/>
              <w:right w:w="105" w:type="dxa"/>
            </w:tcMar>
          </w:tcPr>
          <w:p w:rsidR="00DB4E31" w:rsidP="6F419B14" w:rsidRDefault="00DB4E31" w14:paraId="65CC7D0C" w14:textId="2A3C61AC">
            <w:pPr>
              <w:rPr>
                <w:rFonts w:ascii="Century Gothic" w:hAnsi="Century Gothic" w:eastAsia="Century Gothic" w:cs="Century Gothic"/>
                <w:sz w:val="22"/>
                <w:szCs w:val="22"/>
              </w:rPr>
            </w:pPr>
            <w:r w:rsidRPr="6F419B14">
              <w:rPr>
                <w:rFonts w:ascii="Century Gothic" w:hAnsi="Century Gothic" w:eastAsia="Century Gothic" w:cs="Century Gothic"/>
                <w:sz w:val="22"/>
                <w:szCs w:val="22"/>
              </w:rPr>
              <w:t>Summer term</w:t>
            </w:r>
          </w:p>
          <w:p w:rsidR="00DB4E31" w:rsidP="6F419B14" w:rsidRDefault="00DB4E31" w14:paraId="6065DD35" w14:textId="65C1B489">
            <w:pPr>
              <w:rPr>
                <w:rFonts w:ascii="Century Gothic" w:hAnsi="Century Gothic" w:eastAsia="Century Gothic" w:cs="Century Gothic"/>
                <w:sz w:val="22"/>
                <w:szCs w:val="22"/>
              </w:rPr>
            </w:pPr>
          </w:p>
        </w:tc>
        <w:tc>
          <w:tcPr>
            <w:tcW w:w="6545" w:type="dxa"/>
            <w:tcMar>
              <w:left w:w="105" w:type="dxa"/>
              <w:right w:w="105" w:type="dxa"/>
            </w:tcMar>
          </w:tcPr>
          <w:p w:rsidR="00DB4E31" w:rsidP="6F419B14" w:rsidRDefault="00DB4E31" w14:paraId="17B28A71" w14:textId="7B0F38E1">
            <w:r w:rsidRPr="6F419B14">
              <w:rPr>
                <w:rFonts w:ascii="Century Gothic" w:hAnsi="Century Gothic" w:eastAsia="Century Gothic" w:cs="Century Gothic"/>
                <w:sz w:val="22"/>
                <w:szCs w:val="22"/>
              </w:rPr>
              <w:t>Visit 2: (optional) arranged between you and your paired school, and led by you using Linking School’s resources</w:t>
            </w:r>
          </w:p>
          <w:p w:rsidR="00DB4E31" w:rsidP="6F419B14" w:rsidRDefault="00DB4E31" w14:paraId="5E85A3E7" w14:textId="366AE03C">
            <w:pPr>
              <w:spacing w:before="240" w:after="240"/>
            </w:pPr>
            <w:r w:rsidRPr="6F419B14">
              <w:rPr>
                <w:rFonts w:ascii="Century Gothic" w:hAnsi="Century Gothic" w:eastAsia="Century Gothic" w:cs="Century Gothic"/>
                <w:color w:val="000000" w:themeColor="text1"/>
                <w:sz w:val="22"/>
                <w:szCs w:val="22"/>
              </w:rPr>
              <w:t>Students + staff invited to HOME for a celebration screening</w:t>
            </w:r>
          </w:p>
          <w:p w:rsidR="00DB4E31" w:rsidP="6F419B14" w:rsidRDefault="00DB4E31" w14:paraId="7A86372D" w14:textId="51EF1500">
            <w:pPr>
              <w:spacing w:before="240" w:after="240"/>
              <w:rPr>
                <w:rFonts w:ascii="Century Gothic" w:hAnsi="Century Gothic" w:eastAsia="Century Gothic" w:cs="Century Gothic"/>
                <w:color w:val="000000" w:themeColor="text1"/>
                <w:sz w:val="22"/>
                <w:szCs w:val="22"/>
              </w:rPr>
            </w:pPr>
            <w:r w:rsidRPr="6F419B14">
              <w:rPr>
                <w:rFonts w:ascii="Century Gothic" w:hAnsi="Century Gothic" w:eastAsia="Century Gothic" w:cs="Century Gothic"/>
                <w:color w:val="000000" w:themeColor="text1"/>
                <w:sz w:val="22"/>
                <w:szCs w:val="22"/>
              </w:rPr>
              <w:t>Linking Network celebration week at the end of summer term</w:t>
            </w:r>
          </w:p>
        </w:tc>
      </w:tr>
    </w:tbl>
    <w:p w:rsidR="6F419B14" w:rsidRDefault="6F419B14" w14:paraId="1700B707" w14:textId="3AD76155"/>
    <w:p w:rsidR="00DB4E31" w:rsidP="40958C8B" w:rsidRDefault="00DB4E31" w14:paraId="0770F189" w14:textId="77777777">
      <w:pPr>
        <w:spacing w:before="240" w:after="240"/>
        <w:rPr>
          <w:rFonts w:ascii="Century Gothic" w:hAnsi="Century Gothic" w:eastAsia="Century Gothic" w:cs="Century Gothic"/>
          <w:b/>
          <w:bCs/>
          <w:color w:val="ED7C31"/>
          <w:sz w:val="22"/>
          <w:szCs w:val="22"/>
        </w:rPr>
      </w:pPr>
    </w:p>
    <w:p w:rsidR="00DB4E31" w:rsidP="40958C8B" w:rsidRDefault="00DB4E31" w14:paraId="6AF9D7D9" w14:textId="77777777">
      <w:pPr>
        <w:spacing w:before="240" w:after="240"/>
        <w:rPr>
          <w:rFonts w:ascii="Century Gothic" w:hAnsi="Century Gothic" w:eastAsia="Century Gothic" w:cs="Century Gothic"/>
          <w:b/>
          <w:bCs/>
          <w:color w:val="ED7C31"/>
          <w:sz w:val="22"/>
          <w:szCs w:val="22"/>
        </w:rPr>
      </w:pPr>
    </w:p>
    <w:p w:rsidR="00DB4E31" w:rsidP="40958C8B" w:rsidRDefault="00DB4E31" w14:paraId="16306705" w14:textId="77777777">
      <w:pPr>
        <w:spacing w:before="240" w:after="240"/>
        <w:rPr>
          <w:rFonts w:ascii="Century Gothic" w:hAnsi="Century Gothic" w:eastAsia="Century Gothic" w:cs="Century Gothic"/>
          <w:b/>
          <w:bCs/>
          <w:color w:val="ED7C31"/>
          <w:sz w:val="22"/>
          <w:szCs w:val="22"/>
        </w:rPr>
      </w:pPr>
    </w:p>
    <w:p w:rsidR="00DB4E31" w:rsidP="40958C8B" w:rsidRDefault="00DB4E31" w14:paraId="703B07DA" w14:textId="77777777">
      <w:pPr>
        <w:spacing w:before="240" w:after="240"/>
        <w:rPr>
          <w:rFonts w:ascii="Century Gothic" w:hAnsi="Century Gothic" w:eastAsia="Century Gothic" w:cs="Century Gothic"/>
          <w:b/>
          <w:bCs/>
          <w:color w:val="ED7C31"/>
          <w:sz w:val="22"/>
          <w:szCs w:val="22"/>
        </w:rPr>
      </w:pPr>
    </w:p>
    <w:p w:rsidR="00DB4E31" w:rsidP="40958C8B" w:rsidRDefault="00DB4E31" w14:paraId="2E64CFB2" w14:textId="77777777">
      <w:pPr>
        <w:spacing w:before="240" w:after="240"/>
        <w:rPr>
          <w:rFonts w:ascii="Century Gothic" w:hAnsi="Century Gothic" w:eastAsia="Century Gothic" w:cs="Century Gothic"/>
          <w:b/>
          <w:bCs/>
          <w:color w:val="ED7C31"/>
          <w:sz w:val="22"/>
          <w:szCs w:val="22"/>
        </w:rPr>
      </w:pPr>
    </w:p>
    <w:p w:rsidR="00DB4E31" w:rsidP="40958C8B" w:rsidRDefault="00DB4E31" w14:paraId="1FC40DC6" w14:textId="77777777">
      <w:pPr>
        <w:spacing w:before="240" w:after="240"/>
        <w:rPr>
          <w:rFonts w:ascii="Century Gothic" w:hAnsi="Century Gothic" w:eastAsia="Century Gothic" w:cs="Century Gothic"/>
          <w:b/>
          <w:bCs/>
          <w:color w:val="ED7C31"/>
          <w:sz w:val="22"/>
          <w:szCs w:val="22"/>
        </w:rPr>
      </w:pPr>
    </w:p>
    <w:p w:rsidR="00DB4E31" w:rsidP="40958C8B" w:rsidRDefault="00DB4E31" w14:paraId="25EB5667" w14:textId="77777777">
      <w:pPr>
        <w:spacing w:before="240" w:after="240"/>
        <w:rPr>
          <w:rFonts w:ascii="Century Gothic" w:hAnsi="Century Gothic" w:eastAsia="Century Gothic" w:cs="Century Gothic"/>
          <w:b/>
          <w:bCs/>
          <w:color w:val="ED7C31"/>
          <w:sz w:val="22"/>
          <w:szCs w:val="22"/>
        </w:rPr>
      </w:pPr>
    </w:p>
    <w:p w:rsidR="00DB4E31" w:rsidP="40958C8B" w:rsidRDefault="00DB4E31" w14:paraId="5269E3D3" w14:textId="77777777">
      <w:pPr>
        <w:spacing w:before="240" w:after="240"/>
        <w:rPr>
          <w:rFonts w:ascii="Century Gothic" w:hAnsi="Century Gothic" w:eastAsia="Century Gothic" w:cs="Century Gothic"/>
          <w:b/>
          <w:bCs/>
          <w:color w:val="ED7C31"/>
          <w:sz w:val="22"/>
          <w:szCs w:val="22"/>
        </w:rPr>
      </w:pPr>
    </w:p>
    <w:p w:rsidR="00DB4E31" w:rsidP="40958C8B" w:rsidRDefault="00DB4E31" w14:paraId="540238BC" w14:textId="77777777">
      <w:pPr>
        <w:spacing w:before="240" w:after="240"/>
        <w:rPr>
          <w:rFonts w:ascii="Century Gothic" w:hAnsi="Century Gothic" w:eastAsia="Century Gothic" w:cs="Century Gothic"/>
          <w:b/>
          <w:bCs/>
          <w:color w:val="ED7C31"/>
          <w:sz w:val="22"/>
          <w:szCs w:val="22"/>
        </w:rPr>
      </w:pPr>
    </w:p>
    <w:p w:rsidR="00E307FA" w:rsidP="40958C8B" w:rsidRDefault="79373453" w14:paraId="6018138E" w14:textId="4355F76F">
      <w:pPr>
        <w:spacing w:before="240" w:after="240"/>
        <w:rPr>
          <w:rFonts w:ascii="Century Gothic" w:hAnsi="Century Gothic" w:eastAsia="Century Gothic" w:cs="Century Gothic"/>
          <w:color w:val="ED7C31"/>
          <w:sz w:val="22"/>
          <w:szCs w:val="22"/>
        </w:rPr>
      </w:pPr>
      <w:r w:rsidRPr="40958C8B">
        <w:rPr>
          <w:rFonts w:ascii="Century Gothic" w:hAnsi="Century Gothic" w:eastAsia="Century Gothic" w:cs="Century Gothic"/>
          <w:b/>
          <w:bCs/>
          <w:color w:val="ED7C31"/>
          <w:sz w:val="22"/>
          <w:szCs w:val="22"/>
        </w:rPr>
        <w:t>Helpful Things to Know</w:t>
      </w:r>
    </w:p>
    <w:p w:rsidR="00E307FA" w:rsidP="40958C8B" w:rsidRDefault="79373453" w14:paraId="40D7049A" w14:textId="62352DD9">
      <w:pPr>
        <w:pStyle w:val="ListParagraph"/>
        <w:numPr>
          <w:ilvl w:val="0"/>
          <w:numId w:val="3"/>
        </w:num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There is no charge to take part</w:t>
      </w:r>
    </w:p>
    <w:p w:rsidR="00E307FA" w:rsidP="6F419B14" w:rsidRDefault="79373453" w14:paraId="66EFEF88" w14:textId="53C89022">
      <w:pPr>
        <w:pStyle w:val="ListParagraph"/>
        <w:numPr>
          <w:ilvl w:val="0"/>
          <w:numId w:val="3"/>
        </w:numPr>
        <w:spacing w:before="240" w:after="240"/>
        <w:rPr>
          <w:rFonts w:ascii="Century Gothic" w:hAnsi="Century Gothic" w:eastAsia="Century Gothic" w:cs="Century Gothic"/>
          <w:color w:val="000000" w:themeColor="text1"/>
          <w:sz w:val="22"/>
          <w:szCs w:val="22"/>
        </w:rPr>
      </w:pPr>
      <w:r w:rsidRPr="6F419B14">
        <w:rPr>
          <w:rFonts w:ascii="Century Gothic" w:hAnsi="Century Gothic" w:eastAsia="Century Gothic" w:cs="Century Gothic"/>
          <w:color w:val="000000" w:themeColor="text1"/>
          <w:sz w:val="22"/>
          <w:szCs w:val="22"/>
        </w:rPr>
        <w:t>HOME will be available to answer questions, host the CPD day and iron out any challenges you may face along the way</w:t>
      </w:r>
    </w:p>
    <w:p w:rsidR="00E307FA" w:rsidP="6F419B14" w:rsidRDefault="79373453" w14:paraId="54372EF4" w14:textId="5D968C86">
      <w:pPr>
        <w:pStyle w:val="ListParagraph"/>
        <w:numPr>
          <w:ilvl w:val="0"/>
          <w:numId w:val="2"/>
        </w:numPr>
        <w:spacing w:before="240" w:after="240"/>
        <w:rPr>
          <w:rFonts w:ascii="Century Gothic" w:hAnsi="Century Gothic" w:eastAsia="Century Gothic" w:cs="Century Gothic"/>
          <w:color w:val="000000" w:themeColor="text1"/>
          <w:sz w:val="22"/>
          <w:szCs w:val="22"/>
        </w:rPr>
      </w:pPr>
      <w:r w:rsidRPr="6F419B14">
        <w:rPr>
          <w:rFonts w:ascii="Century Gothic" w:hAnsi="Century Gothic" w:eastAsia="Century Gothic" w:cs="Century Gothic"/>
          <w:color w:val="000000" w:themeColor="text1"/>
          <w:sz w:val="22"/>
          <w:szCs w:val="22"/>
        </w:rPr>
        <w:t xml:space="preserve">The Schools Linking programme is designed to fit within </w:t>
      </w:r>
      <w:r w:rsidRPr="6F419B14" w:rsidR="6ACCAC0C">
        <w:rPr>
          <w:rFonts w:ascii="Century Gothic" w:hAnsi="Century Gothic" w:eastAsia="Century Gothic" w:cs="Century Gothic"/>
          <w:color w:val="000000" w:themeColor="text1"/>
          <w:sz w:val="22"/>
          <w:szCs w:val="22"/>
        </w:rPr>
        <w:t>your young carer sessions</w:t>
      </w:r>
    </w:p>
    <w:p w:rsidR="00E307FA" w:rsidP="40958C8B" w:rsidRDefault="79373453" w14:paraId="575AA255" w14:textId="19DE3882">
      <w:pPr>
        <w:pStyle w:val="ListParagraph"/>
        <w:numPr>
          <w:ilvl w:val="0"/>
          <w:numId w:val="2"/>
        </w:num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Once you are linked with your paired school it is expected that both teachers will engage with each other independently and maintain regular contact, working collaboratively to create a fulfilling link</w:t>
      </w:r>
    </w:p>
    <w:p w:rsidR="00E307FA" w:rsidP="40958C8B" w:rsidRDefault="79373453" w14:paraId="339CA967" w14:textId="3DCFC15D">
      <w:pPr>
        <w:pStyle w:val="ListParagraph"/>
        <w:numPr>
          <w:ilvl w:val="0"/>
          <w:numId w:val="2"/>
        </w:num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If there is a school you would like to be paired with, please let us know, we are happy to facilitate requests</w:t>
      </w:r>
    </w:p>
    <w:p w:rsidR="00E307FA" w:rsidP="40958C8B" w:rsidRDefault="79373453" w14:paraId="4D406FDE" w14:textId="7FBEC940">
      <w:pPr>
        <w:pStyle w:val="ListParagraph"/>
        <w:numPr>
          <w:ilvl w:val="0"/>
          <w:numId w:val="2"/>
        </w:num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You will have to arrange your own transport to and from your paired school, HOME will try to ensure there is not a lengthy journey involved</w:t>
      </w:r>
    </w:p>
    <w:p w:rsidR="00E307FA" w:rsidP="40958C8B" w:rsidRDefault="79373453" w14:paraId="1AACF598" w14:textId="36600CBF">
      <w:pPr>
        <w:pStyle w:val="ListParagraph"/>
        <w:numPr>
          <w:ilvl w:val="0"/>
          <w:numId w:val="2"/>
        </w:num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HOME welcomes applications from all schools, including SEN schools</w:t>
      </w:r>
    </w:p>
    <w:p w:rsidR="00E307FA" w:rsidP="40958C8B" w:rsidRDefault="79373453" w14:paraId="7142BA49" w14:textId="542A5219">
      <w:pPr>
        <w:pStyle w:val="ListParagraph"/>
        <w:numPr>
          <w:ilvl w:val="0"/>
          <w:numId w:val="2"/>
        </w:num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You are responsible for ensuring that your link works within your school’s safeguarding policies</w:t>
      </w:r>
    </w:p>
    <w:p w:rsidR="00E307FA" w:rsidP="40958C8B" w:rsidRDefault="79373453" w14:paraId="339746D9" w14:textId="1323EFAC">
      <w:pPr>
        <w:spacing w:before="240" w:after="240"/>
        <w:rPr>
          <w:rFonts w:ascii="Century Gothic" w:hAnsi="Century Gothic" w:eastAsia="Century Gothic" w:cs="Century Gothic"/>
          <w:color w:val="ED7C31"/>
          <w:sz w:val="22"/>
          <w:szCs w:val="22"/>
        </w:rPr>
      </w:pPr>
      <w:r w:rsidRPr="6F419B14">
        <w:rPr>
          <w:rFonts w:ascii="Century Gothic" w:hAnsi="Century Gothic" w:eastAsia="Century Gothic" w:cs="Century Gothic"/>
          <w:b/>
          <w:bCs/>
          <w:color w:val="ED7C31"/>
          <w:sz w:val="22"/>
          <w:szCs w:val="22"/>
        </w:rPr>
        <w:t>Dates for Your Diary</w:t>
      </w:r>
    </w:p>
    <w:p w:rsidR="00E307FA" w:rsidP="40958C8B" w:rsidRDefault="79373453" w14:paraId="33B16327" w14:textId="162A569A">
      <w:pPr>
        <w:pStyle w:val="ListParagraph"/>
        <w:numPr>
          <w:ilvl w:val="0"/>
          <w:numId w:val="1"/>
        </w:numPr>
        <w:spacing w:before="240" w:after="240" w:line="259" w:lineRule="auto"/>
        <w:rPr>
          <w:rFonts w:ascii="Century Gothic" w:hAnsi="Century Gothic" w:eastAsia="Century Gothic" w:cs="Century Gothic"/>
          <w:color w:val="000000" w:themeColor="text1"/>
          <w:sz w:val="22"/>
          <w:szCs w:val="22"/>
        </w:rPr>
      </w:pPr>
      <w:r w:rsidRPr="44B984B1" w:rsidR="1B784C00">
        <w:rPr>
          <w:rFonts w:ascii="Century Gothic" w:hAnsi="Century Gothic" w:eastAsia="Century Gothic" w:cs="Century Gothic"/>
          <w:b w:val="1"/>
          <w:bCs w:val="1"/>
          <w:color w:val="000000" w:themeColor="text1" w:themeTint="FF" w:themeShade="FF"/>
          <w:sz w:val="22"/>
          <w:szCs w:val="22"/>
        </w:rPr>
        <w:t>Wed</w:t>
      </w:r>
      <w:r w:rsidRPr="44B984B1" w:rsidR="79373453">
        <w:rPr>
          <w:rFonts w:ascii="Century Gothic" w:hAnsi="Century Gothic" w:eastAsia="Century Gothic" w:cs="Century Gothic"/>
          <w:b w:val="1"/>
          <w:bCs w:val="1"/>
          <w:color w:val="000000" w:themeColor="text1" w:themeTint="FF" w:themeShade="FF"/>
          <w:sz w:val="22"/>
          <w:szCs w:val="22"/>
        </w:rPr>
        <w:t xml:space="preserve"> </w:t>
      </w:r>
      <w:r w:rsidRPr="44B984B1" w:rsidR="2E9C7DBF">
        <w:rPr>
          <w:rFonts w:ascii="Century Gothic" w:hAnsi="Century Gothic" w:eastAsia="Century Gothic" w:cs="Century Gothic"/>
          <w:b w:val="1"/>
          <w:bCs w:val="1"/>
          <w:color w:val="000000" w:themeColor="text1" w:themeTint="FF" w:themeShade="FF"/>
          <w:sz w:val="22"/>
          <w:szCs w:val="22"/>
        </w:rPr>
        <w:t>1st</w:t>
      </w:r>
      <w:r w:rsidRPr="44B984B1" w:rsidR="79373453">
        <w:rPr>
          <w:rFonts w:ascii="Century Gothic" w:hAnsi="Century Gothic" w:eastAsia="Century Gothic" w:cs="Century Gothic"/>
          <w:b w:val="1"/>
          <w:bCs w:val="1"/>
          <w:color w:val="000000" w:themeColor="text1" w:themeTint="FF" w:themeShade="FF"/>
          <w:sz w:val="22"/>
          <w:szCs w:val="22"/>
        </w:rPr>
        <w:t xml:space="preserve"> </w:t>
      </w:r>
      <w:r w:rsidRPr="44B984B1" w:rsidR="79373453">
        <w:rPr>
          <w:rFonts w:ascii="Century Gothic" w:hAnsi="Century Gothic" w:eastAsia="Century Gothic" w:cs="Century Gothic"/>
          <w:b w:val="1"/>
          <w:bCs w:val="1"/>
          <w:color w:val="000000" w:themeColor="text1" w:themeTint="FF" w:themeShade="FF"/>
          <w:sz w:val="22"/>
          <w:szCs w:val="22"/>
        </w:rPr>
        <w:t>Ju</w:t>
      </w:r>
      <w:r w:rsidRPr="44B984B1" w:rsidR="4FD22FB9">
        <w:rPr>
          <w:rFonts w:ascii="Century Gothic" w:hAnsi="Century Gothic" w:eastAsia="Century Gothic" w:cs="Century Gothic"/>
          <w:b w:val="1"/>
          <w:bCs w:val="1"/>
          <w:color w:val="000000" w:themeColor="text1" w:themeTint="FF" w:themeShade="FF"/>
          <w:sz w:val="22"/>
          <w:szCs w:val="22"/>
        </w:rPr>
        <w:t>ly</w:t>
      </w:r>
      <w:r w:rsidRPr="44B984B1" w:rsidR="79373453">
        <w:rPr>
          <w:rFonts w:ascii="Century Gothic" w:hAnsi="Century Gothic" w:eastAsia="Century Gothic" w:cs="Century Gothic"/>
          <w:b w:val="1"/>
          <w:bCs w:val="1"/>
          <w:color w:val="000000" w:themeColor="text1" w:themeTint="FF" w:themeShade="FF"/>
          <w:sz w:val="22"/>
          <w:szCs w:val="22"/>
        </w:rPr>
        <w:t xml:space="preserve"> 202</w:t>
      </w:r>
      <w:r w:rsidRPr="44B984B1" w:rsidR="3BF7F211">
        <w:rPr>
          <w:rFonts w:ascii="Century Gothic" w:hAnsi="Century Gothic" w:eastAsia="Century Gothic" w:cs="Century Gothic"/>
          <w:b w:val="1"/>
          <w:bCs w:val="1"/>
          <w:color w:val="000000" w:themeColor="text1" w:themeTint="FF" w:themeShade="FF"/>
          <w:sz w:val="22"/>
          <w:szCs w:val="22"/>
        </w:rPr>
        <w:t>6</w:t>
      </w:r>
      <w:r w:rsidRPr="44B984B1" w:rsidR="79373453">
        <w:rPr>
          <w:rFonts w:ascii="Century Gothic" w:hAnsi="Century Gothic" w:eastAsia="Century Gothic" w:cs="Century Gothic"/>
          <w:b w:val="1"/>
          <w:bCs w:val="1"/>
          <w:color w:val="000000" w:themeColor="text1" w:themeTint="FF" w:themeShade="FF"/>
          <w:sz w:val="22"/>
          <w:szCs w:val="22"/>
        </w:rPr>
        <w:t xml:space="preserve"> – </w:t>
      </w:r>
      <w:r w:rsidRPr="44B984B1" w:rsidR="79373453">
        <w:rPr>
          <w:rFonts w:ascii="Century Gothic" w:hAnsi="Century Gothic" w:eastAsia="Century Gothic" w:cs="Century Gothic"/>
          <w:color w:val="000000" w:themeColor="text1" w:themeTint="FF" w:themeShade="FF"/>
          <w:sz w:val="22"/>
          <w:szCs w:val="22"/>
        </w:rPr>
        <w:t>Deadline for expressions of interest.</w:t>
      </w:r>
    </w:p>
    <w:p w:rsidR="00E307FA" w:rsidP="6F419B14" w:rsidRDefault="79373453" w14:paraId="32C71E14" w14:textId="16BE485D">
      <w:pPr>
        <w:pStyle w:val="ListParagraph"/>
        <w:numPr>
          <w:ilvl w:val="0"/>
          <w:numId w:val="1"/>
        </w:numPr>
        <w:spacing w:before="240" w:after="240" w:line="259" w:lineRule="auto"/>
        <w:rPr>
          <w:rFonts w:ascii="Century Gothic" w:hAnsi="Century Gothic" w:eastAsia="Century Gothic" w:cs="Century Gothic"/>
          <w:b w:val="1"/>
          <w:bCs w:val="1"/>
          <w:color w:val="000000" w:themeColor="text1"/>
          <w:sz w:val="22"/>
          <w:szCs w:val="22"/>
        </w:rPr>
      </w:pPr>
      <w:r w:rsidRPr="11CD6743" w:rsidR="79373453">
        <w:rPr>
          <w:rFonts w:ascii="Century Gothic" w:hAnsi="Century Gothic" w:eastAsia="Century Gothic" w:cs="Century Gothic"/>
          <w:b w:val="1"/>
          <w:bCs w:val="1"/>
          <w:color w:val="000000" w:themeColor="text1" w:themeTint="FF" w:themeShade="FF"/>
          <w:sz w:val="22"/>
          <w:szCs w:val="22"/>
        </w:rPr>
        <w:t xml:space="preserve">Thursday </w:t>
      </w:r>
      <w:r w:rsidRPr="11CD6743" w:rsidR="1019D646">
        <w:rPr>
          <w:rFonts w:ascii="Century Gothic" w:hAnsi="Century Gothic" w:eastAsia="Century Gothic" w:cs="Century Gothic"/>
          <w:b w:val="1"/>
          <w:bCs w:val="1"/>
          <w:color w:val="000000" w:themeColor="text1" w:themeTint="FF" w:themeShade="FF"/>
          <w:sz w:val="22"/>
          <w:szCs w:val="22"/>
        </w:rPr>
        <w:t>11</w:t>
      </w:r>
      <w:r w:rsidRPr="11CD6743" w:rsidR="79373453">
        <w:rPr>
          <w:rFonts w:ascii="Century Gothic" w:hAnsi="Century Gothic" w:eastAsia="Century Gothic" w:cs="Century Gothic"/>
          <w:b w:val="1"/>
          <w:bCs w:val="1"/>
          <w:color w:val="000000" w:themeColor="text1" w:themeTint="FF" w:themeShade="FF"/>
          <w:sz w:val="22"/>
          <w:szCs w:val="22"/>
          <w:vertAlign w:val="superscript"/>
        </w:rPr>
        <w:t>th</w:t>
      </w:r>
      <w:r w:rsidRPr="11CD6743" w:rsidR="79373453">
        <w:rPr>
          <w:rFonts w:ascii="Century Gothic" w:hAnsi="Century Gothic" w:eastAsia="Century Gothic" w:cs="Century Gothic"/>
          <w:b w:val="1"/>
          <w:bCs w:val="1"/>
          <w:color w:val="000000" w:themeColor="text1" w:themeTint="FF" w:themeShade="FF"/>
          <w:sz w:val="22"/>
          <w:szCs w:val="22"/>
        </w:rPr>
        <w:t xml:space="preserve"> </w:t>
      </w:r>
      <w:r w:rsidRPr="11CD6743" w:rsidR="00FFA1A4">
        <w:rPr>
          <w:rFonts w:ascii="Century Gothic" w:hAnsi="Century Gothic" w:eastAsia="Century Gothic" w:cs="Century Gothic"/>
          <w:b w:val="1"/>
          <w:bCs w:val="1"/>
          <w:color w:val="000000" w:themeColor="text1" w:themeTint="FF" w:themeShade="FF"/>
          <w:sz w:val="22"/>
          <w:szCs w:val="22"/>
        </w:rPr>
        <w:t>Feb</w:t>
      </w:r>
      <w:r w:rsidRPr="11CD6743" w:rsidR="79373453">
        <w:rPr>
          <w:rFonts w:ascii="Century Gothic" w:hAnsi="Century Gothic" w:eastAsia="Century Gothic" w:cs="Century Gothic"/>
          <w:b w:val="1"/>
          <w:bCs w:val="1"/>
          <w:color w:val="000000" w:themeColor="text1" w:themeTint="FF" w:themeShade="FF"/>
          <w:sz w:val="22"/>
          <w:szCs w:val="22"/>
        </w:rPr>
        <w:t xml:space="preserve"> 202</w:t>
      </w:r>
      <w:r w:rsidRPr="11CD6743" w:rsidR="011D117C">
        <w:rPr>
          <w:rFonts w:ascii="Century Gothic" w:hAnsi="Century Gothic" w:eastAsia="Century Gothic" w:cs="Century Gothic"/>
          <w:b w:val="1"/>
          <w:bCs w:val="1"/>
          <w:color w:val="000000" w:themeColor="text1" w:themeTint="FF" w:themeShade="FF"/>
          <w:sz w:val="22"/>
          <w:szCs w:val="22"/>
        </w:rPr>
        <w:t>7</w:t>
      </w:r>
      <w:r w:rsidRPr="11CD6743" w:rsidR="79373453">
        <w:rPr>
          <w:rFonts w:ascii="Century Gothic" w:hAnsi="Century Gothic" w:eastAsia="Century Gothic" w:cs="Century Gothic"/>
          <w:b w:val="1"/>
          <w:bCs w:val="1"/>
          <w:color w:val="000000" w:themeColor="text1" w:themeTint="FF" w:themeShade="FF"/>
          <w:sz w:val="22"/>
          <w:szCs w:val="22"/>
        </w:rPr>
        <w:t xml:space="preserve">, 12:30-4pm – </w:t>
      </w:r>
      <w:r w:rsidRPr="11CD6743" w:rsidR="79373453">
        <w:rPr>
          <w:rFonts w:ascii="Century Gothic" w:hAnsi="Century Gothic" w:eastAsia="Century Gothic" w:cs="Century Gothic"/>
          <w:color w:val="000000" w:themeColor="text1" w:themeTint="FF" w:themeShade="FF"/>
          <w:sz w:val="22"/>
          <w:szCs w:val="22"/>
        </w:rPr>
        <w:t xml:space="preserve">CPD at HOME. </w:t>
      </w:r>
    </w:p>
    <w:p w:rsidR="00E307FA" w:rsidP="6F419B14" w:rsidRDefault="79373453" w14:paraId="525437B9" w14:textId="0B12775B">
      <w:pPr>
        <w:pStyle w:val="ListParagraph"/>
        <w:numPr>
          <w:ilvl w:val="0"/>
          <w:numId w:val="1"/>
        </w:numPr>
        <w:spacing w:before="240" w:after="240" w:line="259" w:lineRule="auto"/>
        <w:rPr>
          <w:rFonts w:ascii="Century Gothic" w:hAnsi="Century Gothic" w:eastAsia="Century Gothic" w:cs="Century Gothic"/>
          <w:b w:val="1"/>
          <w:bCs w:val="1"/>
          <w:color w:val="000000" w:themeColor="text1"/>
          <w:sz w:val="22"/>
          <w:szCs w:val="22"/>
        </w:rPr>
      </w:pPr>
      <w:r w:rsidRPr="44B984B1" w:rsidR="79373453">
        <w:rPr>
          <w:rFonts w:ascii="Century Gothic" w:hAnsi="Century Gothic" w:eastAsia="Century Gothic" w:cs="Century Gothic"/>
          <w:color w:val="000000" w:themeColor="text1" w:themeTint="FF" w:themeShade="FF"/>
          <w:sz w:val="22"/>
          <w:szCs w:val="22"/>
        </w:rPr>
        <w:t xml:space="preserve">If you would like to take part in Schools Linking this year, please complete the online form here: </w:t>
      </w:r>
      <w:hyperlink r:id="R55a5f995112c4115">
        <w:r w:rsidRPr="44B984B1" w:rsidR="06D6C429">
          <w:rPr>
            <w:rStyle w:val="Hyperlink"/>
          </w:rPr>
          <w:t>Schools Linking 26/27 recruitment (Secondary) – Fill in form</w:t>
        </w:r>
      </w:hyperlink>
      <w:r>
        <w:br/>
      </w:r>
      <w:r w:rsidRPr="44B984B1" w:rsidR="79373453">
        <w:rPr>
          <w:rFonts w:ascii="Century Gothic" w:hAnsi="Century Gothic" w:eastAsia="Century Gothic" w:cs="Century Gothic"/>
          <w:color w:val="000000" w:themeColor="text1" w:themeTint="FF" w:themeShade="FF"/>
          <w:sz w:val="22"/>
          <w:szCs w:val="22"/>
        </w:rPr>
        <w:t xml:space="preserve">Please return the form no later than </w:t>
      </w:r>
      <w:r w:rsidRPr="44B984B1" w:rsidR="42C0C240">
        <w:rPr>
          <w:rFonts w:ascii="Century Gothic" w:hAnsi="Century Gothic" w:eastAsia="Century Gothic" w:cs="Century Gothic"/>
          <w:b w:val="1"/>
          <w:bCs w:val="1"/>
          <w:color w:val="000000" w:themeColor="text1" w:themeTint="FF" w:themeShade="FF"/>
          <w:sz w:val="22"/>
          <w:szCs w:val="22"/>
        </w:rPr>
        <w:t>1</w:t>
      </w:r>
      <w:r w:rsidRPr="44B984B1" w:rsidR="0C87EFA4">
        <w:rPr>
          <w:rFonts w:ascii="Century Gothic" w:hAnsi="Century Gothic" w:eastAsia="Century Gothic" w:cs="Century Gothic"/>
          <w:b w:val="1"/>
          <w:bCs w:val="1"/>
          <w:color w:val="000000" w:themeColor="text1" w:themeTint="FF" w:themeShade="FF"/>
          <w:sz w:val="22"/>
          <w:szCs w:val="22"/>
          <w:vertAlign w:val="superscript"/>
        </w:rPr>
        <w:t>st</w:t>
      </w:r>
      <w:r w:rsidRPr="44B984B1" w:rsidR="0C87EFA4">
        <w:rPr>
          <w:rFonts w:ascii="Century Gothic" w:hAnsi="Century Gothic" w:eastAsia="Century Gothic" w:cs="Century Gothic"/>
          <w:b w:val="1"/>
          <w:bCs w:val="1"/>
          <w:color w:val="000000" w:themeColor="text1" w:themeTint="FF" w:themeShade="FF"/>
          <w:sz w:val="22"/>
          <w:szCs w:val="22"/>
        </w:rPr>
        <w:t xml:space="preserve"> </w:t>
      </w:r>
      <w:r w:rsidRPr="44B984B1" w:rsidR="79373453">
        <w:rPr>
          <w:rFonts w:ascii="Century Gothic" w:hAnsi="Century Gothic" w:eastAsia="Century Gothic" w:cs="Century Gothic"/>
          <w:b w:val="1"/>
          <w:bCs w:val="1"/>
          <w:color w:val="000000" w:themeColor="text1" w:themeTint="FF" w:themeShade="FF"/>
          <w:sz w:val="22"/>
          <w:szCs w:val="22"/>
        </w:rPr>
        <w:t>Ju</w:t>
      </w:r>
      <w:r w:rsidRPr="44B984B1" w:rsidR="5390D1F2">
        <w:rPr>
          <w:rFonts w:ascii="Century Gothic" w:hAnsi="Century Gothic" w:eastAsia="Century Gothic" w:cs="Century Gothic"/>
          <w:b w:val="1"/>
          <w:bCs w:val="1"/>
          <w:color w:val="000000" w:themeColor="text1" w:themeTint="FF" w:themeShade="FF"/>
          <w:sz w:val="22"/>
          <w:szCs w:val="22"/>
        </w:rPr>
        <w:t xml:space="preserve">ly </w:t>
      </w:r>
      <w:r w:rsidRPr="44B984B1" w:rsidR="79373453">
        <w:rPr>
          <w:rFonts w:ascii="Century Gothic" w:hAnsi="Century Gothic" w:eastAsia="Century Gothic" w:cs="Century Gothic"/>
          <w:b w:val="1"/>
          <w:bCs w:val="1"/>
          <w:color w:val="000000" w:themeColor="text1" w:themeTint="FF" w:themeShade="FF"/>
          <w:sz w:val="22"/>
          <w:szCs w:val="22"/>
        </w:rPr>
        <w:t>202</w:t>
      </w:r>
      <w:r w:rsidRPr="44B984B1" w:rsidR="7F7CAB07">
        <w:rPr>
          <w:rFonts w:ascii="Century Gothic" w:hAnsi="Century Gothic" w:eastAsia="Century Gothic" w:cs="Century Gothic"/>
          <w:b w:val="1"/>
          <w:bCs w:val="1"/>
          <w:color w:val="000000" w:themeColor="text1" w:themeTint="FF" w:themeShade="FF"/>
          <w:sz w:val="22"/>
          <w:szCs w:val="22"/>
        </w:rPr>
        <w:t>6</w:t>
      </w:r>
    </w:p>
    <w:p w:rsidR="00E307FA" w:rsidP="40958C8B" w:rsidRDefault="79373453" w14:paraId="2B5D163D" w14:textId="5461512B">
      <w:pPr>
        <w:spacing w:before="240" w:after="240"/>
        <w:rPr>
          <w:rFonts w:ascii="Century Gothic" w:hAnsi="Century Gothic" w:eastAsia="Century Gothic" w:cs="Century Gothic"/>
          <w:color w:val="000000" w:themeColor="text1"/>
          <w:sz w:val="22"/>
          <w:szCs w:val="22"/>
        </w:rPr>
      </w:pPr>
      <w:r w:rsidRPr="40958C8B">
        <w:rPr>
          <w:rFonts w:ascii="Century Gothic" w:hAnsi="Century Gothic" w:eastAsia="Century Gothic" w:cs="Century Gothic"/>
          <w:color w:val="000000" w:themeColor="text1"/>
          <w:sz w:val="22"/>
          <w:szCs w:val="22"/>
        </w:rPr>
        <w:t xml:space="preserve">If there is a school you would like to be paired with, please do let us know through </w:t>
      </w:r>
      <w:r w:rsidRPr="40958C8B" w:rsidR="6C09477C">
        <w:rPr>
          <w:rFonts w:ascii="Century Gothic" w:hAnsi="Century Gothic" w:eastAsia="Century Gothic" w:cs="Century Gothic"/>
          <w:color w:val="000000" w:themeColor="text1"/>
          <w:sz w:val="22"/>
          <w:szCs w:val="22"/>
        </w:rPr>
        <w:t xml:space="preserve">the form. </w:t>
      </w:r>
    </w:p>
    <w:p w:rsidR="00E307FA" w:rsidP="40958C8B" w:rsidRDefault="79373453" w14:paraId="156BA34A" w14:textId="6DE71E89">
      <w:pPr>
        <w:spacing w:before="240" w:after="240" w:line="240" w:lineRule="auto"/>
        <w:jc w:val="both"/>
      </w:pPr>
      <w:r w:rsidRPr="40958C8B">
        <w:rPr>
          <w:rFonts w:ascii="Century Gothic" w:hAnsi="Century Gothic" w:eastAsia="Century Gothic" w:cs="Century Gothic"/>
          <w:color w:val="000000" w:themeColor="text1"/>
          <w:sz w:val="22"/>
          <w:szCs w:val="22"/>
        </w:rPr>
        <w:t xml:space="preserve">If you would like a further conversation, please </w:t>
      </w:r>
      <w:r w:rsidRPr="40958C8B" w:rsidR="26B89F1F">
        <w:rPr>
          <w:rFonts w:ascii="Century Gothic" w:hAnsi="Century Gothic" w:eastAsia="Century Gothic" w:cs="Century Gothic"/>
          <w:color w:val="000000" w:themeColor="text1"/>
          <w:sz w:val="22"/>
          <w:szCs w:val="22"/>
        </w:rPr>
        <w:t xml:space="preserve">get in touch. </w:t>
      </w:r>
    </w:p>
    <w:p w:rsidR="00E307FA" w:rsidP="40958C8B" w:rsidRDefault="26B89F1F" w14:paraId="671CCD1E" w14:textId="621BF8E8">
      <w:pPr>
        <w:spacing w:before="240" w:after="240" w:line="240" w:lineRule="auto"/>
        <w:jc w:val="both"/>
        <w:rPr>
          <w:rFonts w:ascii="Century Gothic" w:hAnsi="Century Gothic" w:eastAsia="Century Gothic" w:cs="Century Gothic"/>
          <w:color w:val="000000" w:themeColor="text1"/>
          <w:sz w:val="22"/>
          <w:szCs w:val="22"/>
        </w:rPr>
      </w:pPr>
      <w:hyperlink r:id="rId14">
        <w:r w:rsidRPr="40958C8B">
          <w:rPr>
            <w:rStyle w:val="Hyperlink"/>
            <w:rFonts w:ascii="Century Gothic" w:hAnsi="Century Gothic" w:eastAsia="Century Gothic" w:cs="Century Gothic"/>
            <w:sz w:val="22"/>
            <w:szCs w:val="22"/>
          </w:rPr>
          <w:t>bronwyn.lane@homemcr.org</w:t>
        </w:r>
      </w:hyperlink>
      <w:r w:rsidRPr="40958C8B">
        <w:rPr>
          <w:rFonts w:ascii="Century Gothic" w:hAnsi="Century Gothic" w:eastAsia="Century Gothic" w:cs="Century Gothic"/>
          <w:color w:val="000000" w:themeColor="text1"/>
          <w:sz w:val="22"/>
          <w:szCs w:val="22"/>
        </w:rPr>
        <w:t xml:space="preserve"> </w:t>
      </w:r>
    </w:p>
    <w:p w:rsidR="00E307FA" w:rsidRDefault="00E307FA" w14:paraId="5E5787A5" w14:textId="6E1D01BE"/>
    <w:sectPr w:rsidR="00E307FA">
      <w:headerReference w:type="default" r:id="rId15"/>
      <w:footerReference w:type="default" r:id="rId16"/>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ED6" w:rsidRDefault="00094ED6" w14:paraId="19EE56A9" w14:textId="77777777">
      <w:pPr>
        <w:spacing w:after="0" w:line="240" w:lineRule="auto"/>
      </w:pPr>
      <w:r>
        <w:separator/>
      </w:r>
    </w:p>
  </w:endnote>
  <w:endnote w:type="continuationSeparator" w:id="0">
    <w:p w:rsidR="00094ED6" w:rsidRDefault="00094ED6" w14:paraId="1BA10C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40958C8B" w:rsidTr="6F419B14" w14:paraId="0FDC8A24" w14:textId="77777777">
      <w:trPr>
        <w:trHeight w:val="300"/>
      </w:trPr>
      <w:tc>
        <w:tcPr>
          <w:tcW w:w="3005" w:type="dxa"/>
        </w:tcPr>
        <w:p w:rsidR="40958C8B" w:rsidP="40958C8B" w:rsidRDefault="40958C8B" w14:paraId="0AE6C2E2" w14:textId="62C601BD">
          <w:pPr>
            <w:pStyle w:val="Header"/>
            <w:ind w:left="-115"/>
          </w:pPr>
        </w:p>
      </w:tc>
      <w:tc>
        <w:tcPr>
          <w:tcW w:w="3005" w:type="dxa"/>
        </w:tcPr>
        <w:p w:rsidR="40958C8B" w:rsidP="40958C8B" w:rsidRDefault="40958C8B" w14:paraId="754AFA47" w14:textId="7B65F66A">
          <w:pPr>
            <w:pStyle w:val="Header"/>
            <w:jc w:val="center"/>
          </w:pPr>
        </w:p>
      </w:tc>
      <w:tc>
        <w:tcPr>
          <w:tcW w:w="3005" w:type="dxa"/>
        </w:tcPr>
        <w:p w:rsidR="40958C8B" w:rsidP="40958C8B" w:rsidRDefault="40958C8B" w14:paraId="16070076" w14:textId="1DB0FD0E">
          <w:pPr>
            <w:pStyle w:val="Header"/>
            <w:ind w:right="-115"/>
            <w:jc w:val="right"/>
          </w:pPr>
        </w:p>
      </w:tc>
    </w:tr>
  </w:tbl>
  <w:p w:rsidR="40958C8B" w:rsidP="40958C8B" w:rsidRDefault="004308B7" w14:paraId="67EEC58E" w14:textId="7584B525">
    <w:pPr>
      <w:pStyle w:val="Footer"/>
    </w:pPr>
    <w:r>
      <w:rPr>
        <w:noProof/>
      </w:rPr>
      <w:drawing>
        <wp:inline distT="0" distB="0" distL="0" distR="0" wp14:anchorId="7646AFE5" wp14:editId="10D6D928">
          <wp:extent cx="500409" cy="444041"/>
          <wp:effectExtent l="0" t="0" r="0" b="0"/>
          <wp:docPr id="979286675" name="Picture 30" descr="The Linking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The Linking Networ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065" cy="452609"/>
                  </a:xfrm>
                  <a:prstGeom prst="rect">
                    <a:avLst/>
                  </a:prstGeom>
                  <a:noFill/>
                  <a:ln>
                    <a:noFill/>
                  </a:ln>
                </pic:spPr>
              </pic:pic>
            </a:graphicData>
          </a:graphic>
        </wp:inline>
      </w:drawing>
    </w:r>
    <w:r>
      <w:t xml:space="preserve">  </w:t>
    </w:r>
    <w:r>
      <w:rPr>
        <w:noProof/>
      </w:rPr>
      <w:drawing>
        <wp:inline distT="0" distB="0" distL="0" distR="0" wp14:anchorId="0D95D73C" wp14:editId="486ED111">
          <wp:extent cx="650663" cy="336550"/>
          <wp:effectExtent l="0" t="0" r="0" b="6350"/>
          <wp:docPr id="172610342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1449" cy="336956"/>
                  </a:xfrm>
                  <a:prstGeom prst="rect">
                    <a:avLst/>
                  </a:prstGeom>
                  <a:noFill/>
                  <a:ln>
                    <a:noFill/>
                  </a:ln>
                </pic:spPr>
              </pic:pic>
            </a:graphicData>
          </a:graphic>
        </wp:inline>
      </w:drawing>
    </w:r>
    <w:r>
      <w:t xml:space="preserve">  </w:t>
    </w:r>
    <w:r>
      <w:rPr>
        <w:noProof/>
      </w:rPr>
      <w:drawing>
        <wp:inline distT="0" distB="0" distL="0" distR="0" wp14:anchorId="54969DC9" wp14:editId="31300D66">
          <wp:extent cx="1047750" cy="227771"/>
          <wp:effectExtent l="0" t="0" r="0" b="1270"/>
          <wp:docPr id="12178311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0618" cy="230568"/>
                  </a:xfrm>
                  <a:prstGeom prst="rect">
                    <a:avLst/>
                  </a:prstGeom>
                  <a:noFill/>
                  <a:ln>
                    <a:noFill/>
                  </a:ln>
                </pic:spPr>
              </pic:pic>
            </a:graphicData>
          </a:graphic>
        </wp:inline>
      </w:drawing>
    </w:r>
    <w:r>
      <w:t xml:space="preserve">  </w:t>
    </w:r>
    <w:r>
      <w:rPr>
        <w:noProof/>
      </w:rPr>
      <w:drawing>
        <wp:inline distT="0" distB="0" distL="0" distR="0" wp14:anchorId="2C633516" wp14:editId="74F8615C">
          <wp:extent cx="539750" cy="257024"/>
          <wp:effectExtent l="0" t="0" r="0" b="0"/>
          <wp:docPr id="130571182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4383" cy="259230"/>
                  </a:xfrm>
                  <a:prstGeom prst="rect">
                    <a:avLst/>
                  </a:prstGeom>
                  <a:noFill/>
                  <a:ln>
                    <a:noFill/>
                  </a:ln>
                </pic:spPr>
              </pic:pic>
            </a:graphicData>
          </a:graphic>
        </wp:inline>
      </w:drawing>
    </w:r>
    <w:r>
      <w:t xml:space="preserve">  </w:t>
    </w:r>
    <w:r>
      <w:rPr>
        <w:noProof/>
      </w:rPr>
      <w:drawing>
        <wp:inline distT="0" distB="0" distL="0" distR="0" wp14:anchorId="0174942A" wp14:editId="7064D1F1">
          <wp:extent cx="558800" cy="277091"/>
          <wp:effectExtent l="0" t="0" r="0" b="8890"/>
          <wp:docPr id="190025011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729" cy="278543"/>
                  </a:xfrm>
                  <a:prstGeom prst="rect">
                    <a:avLst/>
                  </a:prstGeom>
                  <a:noFill/>
                  <a:ln>
                    <a:noFill/>
                  </a:ln>
                </pic:spPr>
              </pic:pic>
            </a:graphicData>
          </a:graphic>
        </wp:inline>
      </w:drawing>
    </w:r>
    <w:r>
      <w:t xml:space="preserve">  </w:t>
    </w:r>
    <w:r>
      <w:rPr>
        <w:noProof/>
      </w:rPr>
      <w:drawing>
        <wp:inline distT="0" distB="0" distL="0" distR="0" wp14:anchorId="02B42C86" wp14:editId="551CC8A6">
          <wp:extent cx="487468" cy="311150"/>
          <wp:effectExtent l="0" t="0" r="8255" b="0"/>
          <wp:docPr id="8892051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270" cy="312300"/>
                  </a:xfrm>
                  <a:prstGeom prst="rect">
                    <a:avLst/>
                  </a:prstGeom>
                  <a:noFill/>
                  <a:ln>
                    <a:noFill/>
                  </a:ln>
                </pic:spPr>
              </pic:pic>
            </a:graphicData>
          </a:graphic>
        </wp:inline>
      </w:drawing>
    </w:r>
    <w:r>
      <w:t xml:space="preserve">  </w:t>
    </w:r>
    <w:r>
      <w:rPr>
        <w:noProof/>
      </w:rPr>
      <w:drawing>
        <wp:inline distT="0" distB="0" distL="0" distR="0" wp14:anchorId="4B3BCED3" wp14:editId="507A632C">
          <wp:extent cx="622300" cy="330425"/>
          <wp:effectExtent l="0" t="0" r="6350" b="0"/>
          <wp:docPr id="67425682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381" cy="332061"/>
                  </a:xfrm>
                  <a:prstGeom prst="rect">
                    <a:avLst/>
                  </a:prstGeom>
                  <a:noFill/>
                  <a:ln>
                    <a:noFill/>
                  </a:ln>
                </pic:spPr>
              </pic:pic>
            </a:graphicData>
          </a:graphic>
        </wp:inline>
      </w:drawing>
    </w:r>
    <w:r>
      <w:rPr>
        <w:noProof/>
      </w:rPr>
      <w:drawing>
        <wp:inline distT="0" distB="0" distL="0" distR="0" wp14:anchorId="7F263064" wp14:editId="771B7884">
          <wp:extent cx="781050" cy="381000"/>
          <wp:effectExtent l="0" t="0" r="0" b="0"/>
          <wp:docPr id="116567365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381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ED6" w:rsidRDefault="00094ED6" w14:paraId="1B826FE5" w14:textId="77777777">
      <w:pPr>
        <w:spacing w:after="0" w:line="240" w:lineRule="auto"/>
      </w:pPr>
      <w:r>
        <w:separator/>
      </w:r>
    </w:p>
  </w:footnote>
  <w:footnote w:type="continuationSeparator" w:id="0">
    <w:p w:rsidR="00094ED6" w:rsidRDefault="00094ED6" w14:paraId="2CE7048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4860"/>
      <w:gridCol w:w="1150"/>
      <w:gridCol w:w="3005"/>
    </w:tblGrid>
    <w:tr w:rsidR="40958C8B" w:rsidTr="6F419B14" w14:paraId="2B1D6EBB" w14:textId="77777777">
      <w:trPr>
        <w:trHeight w:val="300"/>
      </w:trPr>
      <w:tc>
        <w:tcPr>
          <w:tcW w:w="4860" w:type="dxa"/>
        </w:tcPr>
        <w:p w:rsidR="40958C8B" w:rsidP="40958C8B" w:rsidRDefault="40958C8B" w14:paraId="516E1E4F" w14:textId="34E426DD">
          <w:pPr>
            <w:pStyle w:val="Header"/>
            <w:ind w:left="-115"/>
          </w:pPr>
        </w:p>
      </w:tc>
      <w:tc>
        <w:tcPr>
          <w:tcW w:w="1150" w:type="dxa"/>
        </w:tcPr>
        <w:p w:rsidR="40958C8B" w:rsidP="40958C8B" w:rsidRDefault="40958C8B" w14:paraId="65D5D7B5" w14:textId="54875289">
          <w:pPr>
            <w:pStyle w:val="Header"/>
            <w:jc w:val="center"/>
          </w:pPr>
        </w:p>
      </w:tc>
      <w:tc>
        <w:tcPr>
          <w:tcW w:w="3005" w:type="dxa"/>
        </w:tcPr>
        <w:p w:rsidR="40958C8B" w:rsidP="40958C8B" w:rsidRDefault="004308B7" w14:paraId="15D1DF32" w14:textId="63C6647B">
          <w:pPr>
            <w:pStyle w:val="Header"/>
            <w:ind w:right="-115"/>
            <w:jc w:val="right"/>
          </w:pPr>
          <w:r>
            <w:rPr>
              <w:noProof/>
            </w:rPr>
            <w:drawing>
              <wp:inline distT="0" distB="0" distL="0" distR="0" wp14:anchorId="4D09A404" wp14:editId="05E610E3">
                <wp:extent cx="1225550" cy="419100"/>
                <wp:effectExtent l="0" t="0" r="0" b="0"/>
                <wp:docPr id="138937932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rotWithShape="1">
                        <a:blip r:embed="rId1">
                          <a:extLst>
                            <a:ext uri="{28A0092B-C50C-407E-A947-70E740481C1C}">
                              <a14:useLocalDpi xmlns:a14="http://schemas.microsoft.com/office/drawing/2010/main" val="0"/>
                            </a:ext>
                          </a:extLst>
                        </a:blip>
                        <a:srcRect t="31088" b="34715"/>
                        <a:stretch>
                          <a:fillRect/>
                        </a:stretch>
                      </pic:blipFill>
                      <pic:spPr bwMode="auto">
                        <a:xfrm>
                          <a:off x="0" y="0"/>
                          <a:ext cx="1225550" cy="4191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FC821B6" wp14:editId="1BC23755">
                <wp:extent cx="563245" cy="499798"/>
                <wp:effectExtent l="0" t="0" r="8255" b="0"/>
                <wp:docPr id="1817042199" name="Picture 30" descr="The Linking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The Linking Network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4435" cy="518601"/>
                        </a:xfrm>
                        <a:prstGeom prst="rect">
                          <a:avLst/>
                        </a:prstGeom>
                        <a:noFill/>
                        <a:ln>
                          <a:noFill/>
                        </a:ln>
                      </pic:spPr>
                    </pic:pic>
                  </a:graphicData>
                </a:graphic>
              </wp:inline>
            </w:drawing>
          </w:r>
        </w:p>
      </w:tc>
    </w:tr>
  </w:tbl>
  <w:p w:rsidR="40958C8B" w:rsidP="40958C8B" w:rsidRDefault="40958C8B" w14:paraId="27191DFC" w14:textId="32122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80FA"/>
    <w:multiLevelType w:val="hybridMultilevel"/>
    <w:tmpl w:val="7E3E758E"/>
    <w:lvl w:ilvl="0" w:tplc="2E5E3126">
      <w:start w:val="1"/>
      <w:numFmt w:val="bullet"/>
      <w:lvlText w:val=""/>
      <w:lvlJc w:val="left"/>
      <w:pPr>
        <w:ind w:left="720" w:hanging="360"/>
      </w:pPr>
      <w:rPr>
        <w:rFonts w:hint="default" w:ascii="Symbol" w:hAnsi="Symbol"/>
      </w:rPr>
    </w:lvl>
    <w:lvl w:ilvl="1" w:tplc="061A70C8">
      <w:start w:val="1"/>
      <w:numFmt w:val="bullet"/>
      <w:lvlText w:val="o"/>
      <w:lvlJc w:val="left"/>
      <w:pPr>
        <w:ind w:left="1440" w:hanging="360"/>
      </w:pPr>
      <w:rPr>
        <w:rFonts w:hint="default" w:ascii="Courier New" w:hAnsi="Courier New"/>
      </w:rPr>
    </w:lvl>
    <w:lvl w:ilvl="2" w:tplc="021E94E4">
      <w:start w:val="1"/>
      <w:numFmt w:val="bullet"/>
      <w:lvlText w:val=""/>
      <w:lvlJc w:val="left"/>
      <w:pPr>
        <w:ind w:left="2160" w:hanging="360"/>
      </w:pPr>
      <w:rPr>
        <w:rFonts w:hint="default" w:ascii="Wingdings" w:hAnsi="Wingdings"/>
      </w:rPr>
    </w:lvl>
    <w:lvl w:ilvl="3" w:tplc="5E1E3AD2">
      <w:start w:val="1"/>
      <w:numFmt w:val="bullet"/>
      <w:lvlText w:val=""/>
      <w:lvlJc w:val="left"/>
      <w:pPr>
        <w:ind w:left="2880" w:hanging="360"/>
      </w:pPr>
      <w:rPr>
        <w:rFonts w:hint="default" w:ascii="Symbol" w:hAnsi="Symbol"/>
      </w:rPr>
    </w:lvl>
    <w:lvl w:ilvl="4" w:tplc="00F05010">
      <w:start w:val="1"/>
      <w:numFmt w:val="bullet"/>
      <w:lvlText w:val="o"/>
      <w:lvlJc w:val="left"/>
      <w:pPr>
        <w:ind w:left="3600" w:hanging="360"/>
      </w:pPr>
      <w:rPr>
        <w:rFonts w:hint="default" w:ascii="Courier New" w:hAnsi="Courier New"/>
      </w:rPr>
    </w:lvl>
    <w:lvl w:ilvl="5" w:tplc="CB283722">
      <w:start w:val="1"/>
      <w:numFmt w:val="bullet"/>
      <w:lvlText w:val=""/>
      <w:lvlJc w:val="left"/>
      <w:pPr>
        <w:ind w:left="4320" w:hanging="360"/>
      </w:pPr>
      <w:rPr>
        <w:rFonts w:hint="default" w:ascii="Wingdings" w:hAnsi="Wingdings"/>
      </w:rPr>
    </w:lvl>
    <w:lvl w:ilvl="6" w:tplc="66EA918C">
      <w:start w:val="1"/>
      <w:numFmt w:val="bullet"/>
      <w:lvlText w:val=""/>
      <w:lvlJc w:val="left"/>
      <w:pPr>
        <w:ind w:left="5040" w:hanging="360"/>
      </w:pPr>
      <w:rPr>
        <w:rFonts w:hint="default" w:ascii="Symbol" w:hAnsi="Symbol"/>
      </w:rPr>
    </w:lvl>
    <w:lvl w:ilvl="7" w:tplc="495A7CA0">
      <w:start w:val="1"/>
      <w:numFmt w:val="bullet"/>
      <w:lvlText w:val="o"/>
      <w:lvlJc w:val="left"/>
      <w:pPr>
        <w:ind w:left="5760" w:hanging="360"/>
      </w:pPr>
      <w:rPr>
        <w:rFonts w:hint="default" w:ascii="Courier New" w:hAnsi="Courier New"/>
      </w:rPr>
    </w:lvl>
    <w:lvl w:ilvl="8" w:tplc="950C8AB8">
      <w:start w:val="1"/>
      <w:numFmt w:val="bullet"/>
      <w:lvlText w:val=""/>
      <w:lvlJc w:val="left"/>
      <w:pPr>
        <w:ind w:left="6480" w:hanging="360"/>
      </w:pPr>
      <w:rPr>
        <w:rFonts w:hint="default" w:ascii="Wingdings" w:hAnsi="Wingdings"/>
      </w:rPr>
    </w:lvl>
  </w:abstractNum>
  <w:abstractNum w:abstractNumId="1" w15:restartNumberingAfterBreak="0">
    <w:nsid w:val="54732240"/>
    <w:multiLevelType w:val="hybridMultilevel"/>
    <w:tmpl w:val="63005CEC"/>
    <w:lvl w:ilvl="0" w:tplc="2ED029FA">
      <w:start w:val="1"/>
      <w:numFmt w:val="bullet"/>
      <w:lvlText w:val=""/>
      <w:lvlJc w:val="left"/>
      <w:pPr>
        <w:ind w:left="720" w:hanging="360"/>
      </w:pPr>
      <w:rPr>
        <w:rFonts w:hint="default" w:ascii="Symbol" w:hAnsi="Symbol"/>
      </w:rPr>
    </w:lvl>
    <w:lvl w:ilvl="1" w:tplc="D8305660">
      <w:start w:val="1"/>
      <w:numFmt w:val="bullet"/>
      <w:lvlText w:val="o"/>
      <w:lvlJc w:val="left"/>
      <w:pPr>
        <w:ind w:left="1440" w:hanging="360"/>
      </w:pPr>
      <w:rPr>
        <w:rFonts w:hint="default" w:ascii="Courier New" w:hAnsi="Courier New"/>
      </w:rPr>
    </w:lvl>
    <w:lvl w:ilvl="2" w:tplc="340285F0">
      <w:start w:val="1"/>
      <w:numFmt w:val="bullet"/>
      <w:lvlText w:val=""/>
      <w:lvlJc w:val="left"/>
      <w:pPr>
        <w:ind w:left="2160" w:hanging="360"/>
      </w:pPr>
      <w:rPr>
        <w:rFonts w:hint="default" w:ascii="Wingdings" w:hAnsi="Wingdings"/>
      </w:rPr>
    </w:lvl>
    <w:lvl w:ilvl="3" w:tplc="DF00B798">
      <w:start w:val="1"/>
      <w:numFmt w:val="bullet"/>
      <w:lvlText w:val=""/>
      <w:lvlJc w:val="left"/>
      <w:pPr>
        <w:ind w:left="2880" w:hanging="360"/>
      </w:pPr>
      <w:rPr>
        <w:rFonts w:hint="default" w:ascii="Symbol" w:hAnsi="Symbol"/>
      </w:rPr>
    </w:lvl>
    <w:lvl w:ilvl="4" w:tplc="BEFEB0B4">
      <w:start w:val="1"/>
      <w:numFmt w:val="bullet"/>
      <w:lvlText w:val="o"/>
      <w:lvlJc w:val="left"/>
      <w:pPr>
        <w:ind w:left="3600" w:hanging="360"/>
      </w:pPr>
      <w:rPr>
        <w:rFonts w:hint="default" w:ascii="Courier New" w:hAnsi="Courier New"/>
      </w:rPr>
    </w:lvl>
    <w:lvl w:ilvl="5" w:tplc="6C6036E6">
      <w:start w:val="1"/>
      <w:numFmt w:val="bullet"/>
      <w:lvlText w:val=""/>
      <w:lvlJc w:val="left"/>
      <w:pPr>
        <w:ind w:left="4320" w:hanging="360"/>
      </w:pPr>
      <w:rPr>
        <w:rFonts w:hint="default" w:ascii="Wingdings" w:hAnsi="Wingdings"/>
      </w:rPr>
    </w:lvl>
    <w:lvl w:ilvl="6" w:tplc="7CC2B514">
      <w:start w:val="1"/>
      <w:numFmt w:val="bullet"/>
      <w:lvlText w:val=""/>
      <w:lvlJc w:val="left"/>
      <w:pPr>
        <w:ind w:left="5040" w:hanging="360"/>
      </w:pPr>
      <w:rPr>
        <w:rFonts w:hint="default" w:ascii="Symbol" w:hAnsi="Symbol"/>
      </w:rPr>
    </w:lvl>
    <w:lvl w:ilvl="7" w:tplc="47CCB2CE">
      <w:start w:val="1"/>
      <w:numFmt w:val="bullet"/>
      <w:lvlText w:val="o"/>
      <w:lvlJc w:val="left"/>
      <w:pPr>
        <w:ind w:left="5760" w:hanging="360"/>
      </w:pPr>
      <w:rPr>
        <w:rFonts w:hint="default" w:ascii="Courier New" w:hAnsi="Courier New"/>
      </w:rPr>
    </w:lvl>
    <w:lvl w:ilvl="8" w:tplc="138C4A8C">
      <w:start w:val="1"/>
      <w:numFmt w:val="bullet"/>
      <w:lvlText w:val=""/>
      <w:lvlJc w:val="left"/>
      <w:pPr>
        <w:ind w:left="6480" w:hanging="360"/>
      </w:pPr>
      <w:rPr>
        <w:rFonts w:hint="default" w:ascii="Wingdings" w:hAnsi="Wingdings"/>
      </w:rPr>
    </w:lvl>
  </w:abstractNum>
  <w:abstractNum w:abstractNumId="2" w15:restartNumberingAfterBreak="0">
    <w:nsid w:val="6F602316"/>
    <w:multiLevelType w:val="hybridMultilevel"/>
    <w:tmpl w:val="C2F6F832"/>
    <w:lvl w:ilvl="0" w:tplc="21A07004">
      <w:start w:val="1"/>
      <w:numFmt w:val="bullet"/>
      <w:lvlText w:val=""/>
      <w:lvlJc w:val="left"/>
      <w:pPr>
        <w:ind w:left="720" w:hanging="360"/>
      </w:pPr>
      <w:rPr>
        <w:rFonts w:hint="default" w:ascii="Symbol" w:hAnsi="Symbol"/>
      </w:rPr>
    </w:lvl>
    <w:lvl w:ilvl="1" w:tplc="A6C418C2">
      <w:start w:val="1"/>
      <w:numFmt w:val="bullet"/>
      <w:lvlText w:val="o"/>
      <w:lvlJc w:val="left"/>
      <w:pPr>
        <w:ind w:left="1440" w:hanging="360"/>
      </w:pPr>
      <w:rPr>
        <w:rFonts w:hint="default" w:ascii="Courier New" w:hAnsi="Courier New"/>
      </w:rPr>
    </w:lvl>
    <w:lvl w:ilvl="2" w:tplc="3B429EC6">
      <w:start w:val="1"/>
      <w:numFmt w:val="bullet"/>
      <w:lvlText w:val=""/>
      <w:lvlJc w:val="left"/>
      <w:pPr>
        <w:ind w:left="2160" w:hanging="360"/>
      </w:pPr>
      <w:rPr>
        <w:rFonts w:hint="default" w:ascii="Wingdings" w:hAnsi="Wingdings"/>
      </w:rPr>
    </w:lvl>
    <w:lvl w:ilvl="3" w:tplc="9880D358">
      <w:start w:val="1"/>
      <w:numFmt w:val="bullet"/>
      <w:lvlText w:val=""/>
      <w:lvlJc w:val="left"/>
      <w:pPr>
        <w:ind w:left="2880" w:hanging="360"/>
      </w:pPr>
      <w:rPr>
        <w:rFonts w:hint="default" w:ascii="Symbol" w:hAnsi="Symbol"/>
      </w:rPr>
    </w:lvl>
    <w:lvl w:ilvl="4" w:tplc="6D502448">
      <w:start w:val="1"/>
      <w:numFmt w:val="bullet"/>
      <w:lvlText w:val="o"/>
      <w:lvlJc w:val="left"/>
      <w:pPr>
        <w:ind w:left="3600" w:hanging="360"/>
      </w:pPr>
      <w:rPr>
        <w:rFonts w:hint="default" w:ascii="Courier New" w:hAnsi="Courier New"/>
      </w:rPr>
    </w:lvl>
    <w:lvl w:ilvl="5" w:tplc="3842AF96">
      <w:start w:val="1"/>
      <w:numFmt w:val="bullet"/>
      <w:lvlText w:val=""/>
      <w:lvlJc w:val="left"/>
      <w:pPr>
        <w:ind w:left="4320" w:hanging="360"/>
      </w:pPr>
      <w:rPr>
        <w:rFonts w:hint="default" w:ascii="Wingdings" w:hAnsi="Wingdings"/>
      </w:rPr>
    </w:lvl>
    <w:lvl w:ilvl="6" w:tplc="8DD4A1F2">
      <w:start w:val="1"/>
      <w:numFmt w:val="bullet"/>
      <w:lvlText w:val=""/>
      <w:lvlJc w:val="left"/>
      <w:pPr>
        <w:ind w:left="5040" w:hanging="360"/>
      </w:pPr>
      <w:rPr>
        <w:rFonts w:hint="default" w:ascii="Symbol" w:hAnsi="Symbol"/>
      </w:rPr>
    </w:lvl>
    <w:lvl w:ilvl="7" w:tplc="72800B6C">
      <w:start w:val="1"/>
      <w:numFmt w:val="bullet"/>
      <w:lvlText w:val="o"/>
      <w:lvlJc w:val="left"/>
      <w:pPr>
        <w:ind w:left="5760" w:hanging="360"/>
      </w:pPr>
      <w:rPr>
        <w:rFonts w:hint="default" w:ascii="Courier New" w:hAnsi="Courier New"/>
      </w:rPr>
    </w:lvl>
    <w:lvl w:ilvl="8" w:tplc="A0C2BF44">
      <w:start w:val="1"/>
      <w:numFmt w:val="bullet"/>
      <w:lvlText w:val=""/>
      <w:lvlJc w:val="left"/>
      <w:pPr>
        <w:ind w:left="6480" w:hanging="360"/>
      </w:pPr>
      <w:rPr>
        <w:rFonts w:hint="default" w:ascii="Wingdings" w:hAnsi="Wingdings"/>
      </w:rPr>
    </w:lvl>
  </w:abstractNum>
  <w:num w:numId="1" w16cid:durableId="1563179938">
    <w:abstractNumId w:val="1"/>
  </w:num>
  <w:num w:numId="2" w16cid:durableId="934362398">
    <w:abstractNumId w:val="0"/>
  </w:num>
  <w:num w:numId="3" w16cid:durableId="63872695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5D7F8C"/>
    <w:rsid w:val="00094ED6"/>
    <w:rsid w:val="004308B7"/>
    <w:rsid w:val="0069615C"/>
    <w:rsid w:val="00C7373B"/>
    <w:rsid w:val="00DB4E31"/>
    <w:rsid w:val="00E307FA"/>
    <w:rsid w:val="00FF602D"/>
    <w:rsid w:val="00FFA1A4"/>
    <w:rsid w:val="011D117C"/>
    <w:rsid w:val="01992069"/>
    <w:rsid w:val="029527EE"/>
    <w:rsid w:val="02F1CB86"/>
    <w:rsid w:val="038A2BAB"/>
    <w:rsid w:val="06D6C429"/>
    <w:rsid w:val="07AA1DCB"/>
    <w:rsid w:val="0973DC71"/>
    <w:rsid w:val="0A42E046"/>
    <w:rsid w:val="0AD1B669"/>
    <w:rsid w:val="0C87EFA4"/>
    <w:rsid w:val="0E68EC19"/>
    <w:rsid w:val="0FEF6D9D"/>
    <w:rsid w:val="10083534"/>
    <w:rsid w:val="100DB64B"/>
    <w:rsid w:val="1019D646"/>
    <w:rsid w:val="1024C5E7"/>
    <w:rsid w:val="1158A8C8"/>
    <w:rsid w:val="119FA9D1"/>
    <w:rsid w:val="11CD6743"/>
    <w:rsid w:val="130D6181"/>
    <w:rsid w:val="16E96544"/>
    <w:rsid w:val="1B784C00"/>
    <w:rsid w:val="1EFB94E6"/>
    <w:rsid w:val="1F8F941A"/>
    <w:rsid w:val="20406100"/>
    <w:rsid w:val="20E089CF"/>
    <w:rsid w:val="2123EC0F"/>
    <w:rsid w:val="22D11590"/>
    <w:rsid w:val="247C98B2"/>
    <w:rsid w:val="26B89F1F"/>
    <w:rsid w:val="27421CAF"/>
    <w:rsid w:val="28464355"/>
    <w:rsid w:val="2ADAC431"/>
    <w:rsid w:val="2AECD0B9"/>
    <w:rsid w:val="2B0918FD"/>
    <w:rsid w:val="2E9C7DBF"/>
    <w:rsid w:val="309A78F7"/>
    <w:rsid w:val="314BCA78"/>
    <w:rsid w:val="32A2B4FB"/>
    <w:rsid w:val="33300A4F"/>
    <w:rsid w:val="33F2F285"/>
    <w:rsid w:val="3427D558"/>
    <w:rsid w:val="365CC857"/>
    <w:rsid w:val="36BB471B"/>
    <w:rsid w:val="3787074E"/>
    <w:rsid w:val="3A24F88D"/>
    <w:rsid w:val="3A537D1E"/>
    <w:rsid w:val="3A81A3E6"/>
    <w:rsid w:val="3AB3B256"/>
    <w:rsid w:val="3BC1B9CD"/>
    <w:rsid w:val="3BF7F211"/>
    <w:rsid w:val="3D47C270"/>
    <w:rsid w:val="3F9C8543"/>
    <w:rsid w:val="402D36D8"/>
    <w:rsid w:val="40958C8B"/>
    <w:rsid w:val="40993EF1"/>
    <w:rsid w:val="414B8F53"/>
    <w:rsid w:val="42C0C240"/>
    <w:rsid w:val="42E0A13D"/>
    <w:rsid w:val="44150BB0"/>
    <w:rsid w:val="449E1B72"/>
    <w:rsid w:val="44B984B1"/>
    <w:rsid w:val="450A4C62"/>
    <w:rsid w:val="466283EF"/>
    <w:rsid w:val="475AF190"/>
    <w:rsid w:val="48DEEF03"/>
    <w:rsid w:val="494E5ECD"/>
    <w:rsid w:val="4B27DD65"/>
    <w:rsid w:val="4C160A85"/>
    <w:rsid w:val="4DC84E1A"/>
    <w:rsid w:val="4FD22FB9"/>
    <w:rsid w:val="4FF0E1AF"/>
    <w:rsid w:val="50D690F2"/>
    <w:rsid w:val="51D85B30"/>
    <w:rsid w:val="5390D1F2"/>
    <w:rsid w:val="554FB488"/>
    <w:rsid w:val="566A7258"/>
    <w:rsid w:val="56F0CB76"/>
    <w:rsid w:val="57D21F0F"/>
    <w:rsid w:val="59386F4A"/>
    <w:rsid w:val="59E31772"/>
    <w:rsid w:val="5A63DA4B"/>
    <w:rsid w:val="5A9F3605"/>
    <w:rsid w:val="5AEADED6"/>
    <w:rsid w:val="5BC33629"/>
    <w:rsid w:val="5CEA5194"/>
    <w:rsid w:val="5F5D7F8C"/>
    <w:rsid w:val="5FEA09A0"/>
    <w:rsid w:val="62A2CF2E"/>
    <w:rsid w:val="64CA48EF"/>
    <w:rsid w:val="660DEF1F"/>
    <w:rsid w:val="67849D23"/>
    <w:rsid w:val="682E8525"/>
    <w:rsid w:val="6850DA44"/>
    <w:rsid w:val="68FC7603"/>
    <w:rsid w:val="697BF26C"/>
    <w:rsid w:val="69A96A40"/>
    <w:rsid w:val="6ACCAC0C"/>
    <w:rsid w:val="6BADD194"/>
    <w:rsid w:val="6C09477C"/>
    <w:rsid w:val="6D0AC8C2"/>
    <w:rsid w:val="6D597CF7"/>
    <w:rsid w:val="6D9FFBC9"/>
    <w:rsid w:val="6DDA7899"/>
    <w:rsid w:val="6EE4ADB5"/>
    <w:rsid w:val="6F419B14"/>
    <w:rsid w:val="71601E89"/>
    <w:rsid w:val="71E91F03"/>
    <w:rsid w:val="71EEB6EA"/>
    <w:rsid w:val="72E66EDB"/>
    <w:rsid w:val="75F87F01"/>
    <w:rsid w:val="78C71848"/>
    <w:rsid w:val="79373453"/>
    <w:rsid w:val="7A3275D5"/>
    <w:rsid w:val="7DA9EF66"/>
    <w:rsid w:val="7E1E2D1B"/>
    <w:rsid w:val="7E87CF65"/>
    <w:rsid w:val="7EA59265"/>
    <w:rsid w:val="7F412BA1"/>
    <w:rsid w:val="7F7B3162"/>
    <w:rsid w:val="7F7CA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7F8C"/>
  <w15:chartTrackingRefBased/>
  <w15:docId w15:val="{C959CBF2-6109-4D51-8545-7767B43A43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40958C8B"/>
    <w:pPr>
      <w:ind w:left="720"/>
      <w:contextualSpacing/>
    </w:pPr>
  </w:style>
  <w:style w:type="character" w:styleId="Hyperlink">
    <w:name w:val="Hyperlink"/>
    <w:basedOn w:val="DefaultParagraphFont"/>
    <w:uiPriority w:val="99"/>
    <w:unhideWhenUsed/>
    <w:rsid w:val="40958C8B"/>
    <w:rPr>
      <w:color w:val="467886"/>
      <w:u w:val="single"/>
    </w:rPr>
  </w:style>
  <w:style w:type="paragraph" w:styleId="Header">
    <w:name w:val="header"/>
    <w:basedOn w:val="Normal"/>
    <w:uiPriority w:val="99"/>
    <w:unhideWhenUsed/>
    <w:rsid w:val="40958C8B"/>
    <w:pPr>
      <w:tabs>
        <w:tab w:val="center" w:pos="4680"/>
        <w:tab w:val="right" w:pos="9360"/>
      </w:tabs>
      <w:spacing w:after="0" w:line="240" w:lineRule="auto"/>
    </w:pPr>
  </w:style>
  <w:style w:type="paragraph" w:styleId="Footer">
    <w:name w:val="footer"/>
    <w:basedOn w:val="Normal"/>
    <w:uiPriority w:val="99"/>
    <w:unhideWhenUsed/>
    <w:rsid w:val="40958C8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forms.office.com/e/aPzej5p0xp"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vimeo.com/563775324"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thelinkingnetwork.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bronwyn.lane@homemcr.org" TargetMode="External" Id="rId14" /><Relationship Type="http://schemas.openxmlformats.org/officeDocument/2006/relationships/hyperlink" Target="https://forms.office.com/e/aPzej5p0xp" TargetMode="External" Id="R55a5f995112c4115" /></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7F7A97291343A3DE15E91EC9FC72" ma:contentTypeVersion="19" ma:contentTypeDescription="Create a new document." ma:contentTypeScope="" ma:versionID="342d9af3127b9330d6ebcbfea74a114e">
  <xsd:schema xmlns:xsd="http://www.w3.org/2001/XMLSchema" xmlns:xs="http://www.w3.org/2001/XMLSchema" xmlns:p="http://schemas.microsoft.com/office/2006/metadata/properties" xmlns:ns2="9207ad3f-0a48-4c65-851c-dfd16e8b384f" xmlns:ns3="56e0c253-3822-49a9-bfe2-e3086408e872" targetNamespace="http://schemas.microsoft.com/office/2006/metadata/properties" ma:root="true" ma:fieldsID="b73e9eed06133adb2d57b0699bc63a50" ns2:_="" ns3:_="">
    <xsd:import namespace="9207ad3f-0a48-4c65-851c-dfd16e8b384f"/>
    <xsd:import namespace="56e0c253-3822-49a9-bfe2-e3086408e8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d3f-0a48-4c65-851c-dfd16e8b3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3454e5-de9c-49da-80ec-05993d15da5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e0c253-3822-49a9-bfe2-e3086408e87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ee2449-7c9b-4984-91a0-4c122ff399b0}" ma:internalName="TaxCatchAll" ma:showField="CatchAllData" ma:web="56e0c253-3822-49a9-bfe2-e3086408e8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07ad3f-0a48-4c65-851c-dfd16e8b384f">
      <Terms xmlns="http://schemas.microsoft.com/office/infopath/2007/PartnerControls"/>
    </lcf76f155ced4ddcb4097134ff3c332f>
    <TaxCatchAll xmlns="56e0c253-3822-49a9-bfe2-e3086408e872" xsi:nil="true"/>
  </documentManagement>
</p:properties>
</file>

<file path=customXml/itemProps1.xml><?xml version="1.0" encoding="utf-8"?>
<ds:datastoreItem xmlns:ds="http://schemas.openxmlformats.org/officeDocument/2006/customXml" ds:itemID="{9611594A-4CED-4FD3-A783-20EBBB137A9E}">
  <ds:schemaRefs>
    <ds:schemaRef ds:uri="http://schemas.microsoft.com/sharepoint/v3/contenttype/forms"/>
  </ds:schemaRefs>
</ds:datastoreItem>
</file>

<file path=customXml/itemProps2.xml><?xml version="1.0" encoding="utf-8"?>
<ds:datastoreItem xmlns:ds="http://schemas.openxmlformats.org/officeDocument/2006/customXml" ds:itemID="{C144E9D8-6592-4D7A-8364-4AF72D09E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d3f-0a48-4c65-851c-dfd16e8b384f"/>
    <ds:schemaRef ds:uri="56e0c253-3822-49a9-bfe2-e3086408e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84256-CC41-45F0-91AE-1C868177FFAD}">
  <ds:schemaRefs>
    <ds:schemaRef ds:uri="http://schemas.microsoft.com/office/2006/metadata/properties"/>
    <ds:schemaRef ds:uri="http://schemas.microsoft.com/office/infopath/2007/PartnerControls"/>
    <ds:schemaRef ds:uri="9207ad3f-0a48-4c65-851c-dfd16e8b384f"/>
    <ds:schemaRef ds:uri="56e0c253-3822-49a9-bfe2-e3086408e87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Bronwyn Lane</dc:creator>
  <keywords/>
  <dc:description/>
  <lastModifiedBy>Bronwyn Lane</lastModifiedBy>
  <revision>5</revision>
  <dcterms:created xsi:type="dcterms:W3CDTF">2026-04-14T08:52:00.0000000Z</dcterms:created>
  <dcterms:modified xsi:type="dcterms:W3CDTF">2026-05-19T07:44:12.2325453Z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0x0101001ED97F7A97291343A3DE15E91EC9FC72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activity">
    <vt:lpwstr>{"FileActivityType":"9","FileActivityTimeStamp":"2026-04-14T09:54:05.537Z","FileActivityUsersOnPage":[{"DisplayName":"Bronwyn Lane","Id":"bronwyn.lane@homemcr.org"}],"FileActivityNavigationId":null}</vt:lpwstr>
  </property>
</Properties>
</file>